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C9" w:rsidRPr="00671FC9" w:rsidRDefault="00671FC9">
      <w:pPr>
        <w:pStyle w:val="afe"/>
        <w:rPr>
          <w:rFonts w:ascii="Cambria" w:hAnsi="Cambria"/>
          <w:sz w:val="16"/>
          <w:szCs w:val="16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365DC9" w:rsidTr="00796805">
        <w:tc>
          <w:tcPr>
            <w:tcW w:w="4997" w:type="dxa"/>
          </w:tcPr>
          <w:p w:rsidR="00365DC9" w:rsidRPr="001626A8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  <w:r w:rsidRPr="001626A8">
              <w:rPr>
                <w:rStyle w:val="textdefault"/>
                <w:b/>
                <w:sz w:val="28"/>
                <w:szCs w:val="28"/>
              </w:rPr>
              <w:t>СОГЛАСОВАНО</w:t>
            </w:r>
          </w:p>
          <w:p w:rsidR="00365DC9" w:rsidRPr="001626A8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  <w:r w:rsidRPr="001626A8">
              <w:rPr>
                <w:rStyle w:val="textdefault"/>
                <w:b/>
                <w:sz w:val="28"/>
                <w:szCs w:val="28"/>
              </w:rPr>
              <w:t>Директор по общим вопросам</w:t>
            </w:r>
          </w:p>
          <w:p w:rsidR="00365DC9" w:rsidRPr="001626A8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  <w:r w:rsidRPr="001626A8">
              <w:rPr>
                <w:rStyle w:val="textdefault"/>
                <w:b/>
                <w:sz w:val="28"/>
                <w:szCs w:val="28"/>
              </w:rPr>
              <w:t>ОАО «СО ЕЭС»</w:t>
            </w:r>
          </w:p>
          <w:p w:rsidR="00365DC9" w:rsidRPr="001626A8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</w:p>
          <w:p w:rsidR="00365DC9" w:rsidRPr="001626A8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  <w:r w:rsidRPr="001626A8">
              <w:rPr>
                <w:rStyle w:val="textdefault"/>
                <w:b/>
                <w:sz w:val="28"/>
                <w:szCs w:val="28"/>
              </w:rPr>
              <w:t>____________Б.Л. Немцев</w:t>
            </w:r>
          </w:p>
          <w:p w:rsidR="00365DC9" w:rsidRPr="001626A8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</w:p>
          <w:p w:rsidR="00365DC9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  <w:r w:rsidRPr="001626A8">
              <w:rPr>
                <w:rStyle w:val="textdefault"/>
                <w:b/>
                <w:sz w:val="28"/>
                <w:szCs w:val="28"/>
              </w:rPr>
              <w:t>«__» __________ 2012 г.</w:t>
            </w:r>
          </w:p>
        </w:tc>
        <w:tc>
          <w:tcPr>
            <w:tcW w:w="4998" w:type="dxa"/>
          </w:tcPr>
          <w:p w:rsidR="00365DC9" w:rsidRPr="001626A8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  <w:r w:rsidRPr="001626A8">
              <w:rPr>
                <w:rStyle w:val="textdefault"/>
                <w:b/>
                <w:sz w:val="28"/>
                <w:szCs w:val="28"/>
              </w:rPr>
              <w:t>УТВЕРЖДЕНО</w:t>
            </w:r>
          </w:p>
          <w:p w:rsidR="00365DC9" w:rsidRPr="001626A8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  <w:r w:rsidRPr="001626A8">
              <w:rPr>
                <w:rStyle w:val="textdefault"/>
                <w:b/>
                <w:sz w:val="28"/>
                <w:szCs w:val="28"/>
              </w:rPr>
              <w:t>Исполнительный директор</w:t>
            </w:r>
          </w:p>
          <w:p w:rsidR="00365DC9" w:rsidRPr="001626A8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  <w:r w:rsidRPr="001626A8">
              <w:rPr>
                <w:rStyle w:val="textdefault"/>
                <w:b/>
                <w:sz w:val="28"/>
                <w:szCs w:val="28"/>
              </w:rPr>
              <w:t>НП «РНК СИГРЭ»</w:t>
            </w:r>
          </w:p>
          <w:p w:rsidR="00365DC9" w:rsidRPr="001626A8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</w:p>
          <w:p w:rsidR="00365DC9" w:rsidRPr="001626A8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  <w:r w:rsidRPr="001626A8">
              <w:rPr>
                <w:rStyle w:val="textdefault"/>
                <w:b/>
                <w:sz w:val="28"/>
                <w:szCs w:val="28"/>
              </w:rPr>
              <w:t>____________В.С. Пешков</w:t>
            </w:r>
          </w:p>
          <w:p w:rsidR="00365DC9" w:rsidRPr="001626A8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</w:p>
          <w:p w:rsidR="00365DC9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  <w:r w:rsidRPr="001626A8">
              <w:rPr>
                <w:rStyle w:val="textdefault"/>
                <w:b/>
                <w:sz w:val="28"/>
                <w:szCs w:val="28"/>
              </w:rPr>
              <w:t>«__» __________ 2012 г.</w:t>
            </w:r>
          </w:p>
          <w:p w:rsidR="00365DC9" w:rsidRDefault="00365DC9" w:rsidP="00796805">
            <w:pPr>
              <w:pStyle w:val="paragraphcenter"/>
              <w:tabs>
                <w:tab w:val="left" w:pos="5529"/>
              </w:tabs>
              <w:spacing w:before="0" w:beforeAutospacing="0" w:after="0" w:afterAutospacing="0"/>
              <w:rPr>
                <w:rStyle w:val="textdefault"/>
                <w:b/>
                <w:sz w:val="28"/>
                <w:szCs w:val="28"/>
              </w:rPr>
            </w:pPr>
          </w:p>
        </w:tc>
      </w:tr>
    </w:tbl>
    <w:p w:rsidR="00671FC9" w:rsidRDefault="00671FC9">
      <w:pPr>
        <w:pStyle w:val="afe"/>
        <w:rPr>
          <w:rFonts w:ascii="Cambria" w:hAnsi="Cambria"/>
          <w:sz w:val="72"/>
          <w:szCs w:val="72"/>
        </w:rPr>
      </w:pPr>
    </w:p>
    <w:p w:rsidR="00671FC9" w:rsidRDefault="00671FC9">
      <w:pPr>
        <w:pStyle w:val="afe"/>
        <w:rPr>
          <w:rFonts w:ascii="Cambria" w:hAnsi="Cambria"/>
          <w:sz w:val="72"/>
          <w:szCs w:val="72"/>
        </w:rPr>
      </w:pPr>
    </w:p>
    <w:p w:rsidR="00671FC9" w:rsidRPr="00671FC9" w:rsidRDefault="00FA6DFF">
      <w:pPr>
        <w:pStyle w:val="afe"/>
        <w:rPr>
          <w:rFonts w:ascii="Cambria" w:hAnsi="Cambria"/>
          <w:sz w:val="72"/>
          <w:szCs w:val="72"/>
        </w:rPr>
      </w:pPr>
      <w:r>
        <w:rPr>
          <w:noProof/>
        </w:rPr>
        <w:pict>
          <v:rect id="Прямоугольник 2" o:spid="_x0000_s1030" style="position:absolute;margin-left:0;margin-top:0;width:642.6pt;height:64.4pt;z-index:251656192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/3TwIAAE0EAAAOAAAAZHJzL2Uyb0RvYy54bWysVM1uEzEQviPxDpbvdLNR2qSrbKo0JQip&#10;QKXCAzheb9bCa5uxk004IXFF4hF4CC6Inz7D5o0Ye9OSAidEDtbMzvjzzPfNZHy2qRVZC3DS6Jym&#10;Rz1KhOamkHqZ01cv549GlDjPdMGU0SKnW+Ho2eThg3FjM9E3lVGFAIIg2mWNzWnlvc2SxPFK1Mwd&#10;GSs0BksDNfPowjIpgDWIXquk3+udJI2BwoLhwjn8etEF6STil6Xg/kVZOuGJyinW5uMJ8VyEM5mM&#10;WbYEZivJ92Wwf6iiZlLjo3dQF8wzsgL5B1QtORhnSn/ETZ2YspRcxB6wm7T3WzfXFbMi9oLkOHtH&#10;k/t/sPz5+gqILHI6pESzGiVqP+3e7T6239ub3fv2c3vTftt9aH+0X9qvpB/4aqzL8Nq1vYLQsbOX&#10;hr92RJtZxfRSTAFMUwlWYJVpyE/uXQiOw6tk0TwzBT7HVt5E6jYl1AEQSSGbqND2TiGx8YTjx1F6&#10;kvb6KCTH2CgdjkZRwoRlt7ctOP9EmJoEI6eAExDR2frS+VANy25TYvVGyWIulYoOLBczBWTNcFoG&#10;59PZ7CQ2gE0epilNmpyeHvePI/K9mLsHMR+l5xd/g6ilx7FXssYueuEXklgWaHusi2h7JlVnY8lK&#10;73kM1HUSLEyxRRrBdDONO4hGZeAtJQ3Oc07dmxUDQYl6qlGK03QwCAsQncHxMJAIh5HFYYRpjlA5&#10;9ZR05sx3S7OyIJcVvpTG3rWZonyljMwGabuq9sXizEbC9/sVluLQj1m//gUmPwEAAP//AwBQSwME&#10;FAAGAAgAAAAhAHxw9kPbAAAABgEAAA8AAABkcnMvZG93bnJldi54bWxMjzFPwzAQhXek/gfrKrFR&#10;h0igKMSpoBUDEktLl26X+Eisxuc0dtqUX4/bBZbTO73Te98Vy8l24kSDN44VPC4SEMS104YbBbuv&#10;94cMhA/IGjvHpOBCHpbl7K7AXLszb+i0DY2IIexzVNCG0OdS+roli37heuLofbvBYojr0Eg94DmG&#10;206mSfIsLRqODS32tGqpPmxHq8B+mHWdHszncdP7ffU2rn72u4tS9/Pp9QVEoCn8HcMVP6JDGZkq&#10;N7L2olMQHwm3efXS7CkFUd1UBrIs5H/88hcAAP//AwBQSwECLQAUAAYACAAAACEAtoM4kv4AAADh&#10;AQAAEwAAAAAAAAAAAAAAAAAAAAAAW0NvbnRlbnRfVHlwZXNdLnhtbFBLAQItABQABgAIAAAAIQA4&#10;/SH/1gAAAJQBAAALAAAAAAAAAAAAAAAAAC8BAABfcmVscy8ucmVsc1BLAQItABQABgAIAAAAIQCJ&#10;tC/3TwIAAE0EAAAOAAAAAAAAAAAAAAAAAC4CAABkcnMvZTJvRG9jLnhtbFBLAQItABQABgAIAAAA&#10;IQB8cPZD2wAAAAYBAAAPAAAAAAAAAAAAAAAAAKkEAABkcnMvZG93bnJldi54bWxQSwUGAAAAAAQA&#10;BADzAAAAsQUAAAAA&#10;" o:allowincell="f" fillcolor="#4bacc6" strokecolor="#4f81bd">
            <w10:wrap anchorx="page" anchory="page"/>
          </v:rect>
        </w:pict>
      </w:r>
      <w:r>
        <w:rPr>
          <w:noProof/>
        </w:rPr>
        <w:pict>
          <v:rect id="Прямоугольник 5" o:spid="_x0000_s1029" style="position:absolute;margin-left:38.75pt;margin-top:-20.3pt;width:7.15pt;height:882.7pt;z-index:251659264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UUSwIAAE0EAAAOAAAAZHJzL2Uyb0RvYy54bWysVM1u1DAQviPxDpbvNMlqU9qo2arssgip&#10;QKXCA3gdZ2Ph2Gbs3Ww5IXFF4hF4CC6Inz5D9o0YO9uyBU6IHKwZz/jzN9+Mc3K6aRVZC3DS6JJm&#10;ByklQnNTSb0s6auX8wdHlDjPdMWU0aKkV8LR08n9eyedLcTINEZVAgiCaFd0tqSN97ZIEscb0TJ3&#10;YKzQGKwNtMyjC8ukAtYhequSUZoeJp2ByoLhwjncnQ1BOon4dS24f1HXTniiSorcfFwhrouwJpMT&#10;ViyB2UbyHQ32DyxaJjVeegs1Y56RFcg/oFrJwThT+wNu2sTUteQi1oDVZOlv1Vw2zIpYC4rj7K1M&#10;7v/B8ufrCyCyKik2SrMWW9R/2r7bfuy/99fb9/3n/rr/tv3Q/+i/9F9JHvTqrCvw2KW9gFCxs+eG&#10;v3ZEm2nD9FKcAZiuEaxCllnIT+4cCI7Do2TRPTMVXsdW3kTpNjW0ARBFIZvYoavbDomNJxw3j9Oj&#10;NKeEYyRL8/xwNI4tTFhxc9qC80+EaUkwSgo4ARGdrc+dD2xYcZMS2Rslq7lUKjqwXEwVkDXDaZnH&#10;LxaARe6nKU06pJKP8oh8J+b2Icbzo+zR7G8QrfQ49kq2qHsavpDEiiDbY11F2zOpBhspK73TMUg3&#10;tGBhqiuUEcww0/gG0WgMvKWkw3kuqXuzYiAoUU81tuI4G6NWxEdnnD8coQP7kcV+hGmOUCX1lAzm&#10;1A+PZmVBLhu8KYu1a3OG7atlVDa0dmC1I4szGwXfva/wKPb9mPXrLzD5CQAA//8DAFBLAwQUAAYA&#10;CAAAACEAMKDv4N0AAAAFAQAADwAAAGRycy9kb3ducmV2LnhtbEyPT0vDQBDF74LfYRnBm930D6HE&#10;bIpYBC8ebKPQ23R3TILZ2ZDdNKmf3q0Xe5nH8Ib3fpNvJtuKE/W+caxgPktAEGtnGq4UlPuXhzUI&#10;H5ANto5JwZk8bIrbmxwz40Z+p9MuVCKGsM9QQR1Cl0npdU0W/cx1xNH7cr3FENe+kqbHMYbbVi6S&#10;JJUWG44NNXb0XJP+3g1WwfC61J8/H3rs52/nPW7LQ7ldH5S6v5ueHkEEmsL/MVzwIzoUkenoBjZe&#10;tAriI+FvXrzVEsQxapouViCLXF7TF78AAAD//wMAUEsBAi0AFAAGAAgAAAAhALaDOJL+AAAA4QEA&#10;ABMAAAAAAAAAAAAAAAAAAAAAAFtDb250ZW50X1R5cGVzXS54bWxQSwECLQAUAAYACAAAACEAOP0h&#10;/9YAAACUAQAACwAAAAAAAAAAAAAAAAAvAQAAX3JlbHMvLnJlbHNQSwECLQAUAAYACAAAACEA9c8F&#10;FEsCAABNBAAADgAAAAAAAAAAAAAAAAAuAgAAZHJzL2Uyb0RvYy54bWxQSwECLQAUAAYACAAAACEA&#10;MKDv4N0AAAAFAQAADwAAAAAAAAAAAAAAAAClBAAAZHJzL2Rvd25yZXYueG1sUEsFBgAAAAAEAAQA&#10;8wAAAK8FAAAAAA==&#10;" o:allowincell="f" strokecolor="#4f81bd">
            <w10:wrap anchorx="margin" anchory="page"/>
          </v:rect>
        </w:pict>
      </w:r>
      <w:r>
        <w:rPr>
          <w:noProof/>
        </w:rPr>
        <w:pict>
          <v:rect id="Прямоугольник 4" o:spid="_x0000_s1028" style="position:absolute;margin-left:573.8pt;margin-top:-20.3pt;width:7.15pt;height:882.7pt;z-index:251658240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qcTAIAAE0EAAAOAAAAZHJzL2Uyb0RvYy54bWysVM2O0zAQviPxDpbvbJKqXbpR09XSUoS0&#10;wEoLD+A6TmPh2GbsNl1OSFyReAQeggviZ58hfSPGTnfpAidEDtaMZ/z5m2/GmZxuG0U2Apw0uqDZ&#10;UUqJ0NyUUq8K+url4sGYEueZLpkyWhT0Sjh6Or1/b9LaXAxMbVQpgCCIdnlrC1p7b/MkcbwWDXNH&#10;xgqNwcpAwzy6sEpKYC2iNyoZpOlx0hooLRgunMPdeR+k04hfVYL7F1XlhCeqoMjNxxXiugxrMp2w&#10;fAXM1pLvabB/YNEwqfHSW6g584ysQf4B1UgOxpnKH3HTJKaqJBexBqwmS3+r5rJmVsRaUBxnb2Vy&#10;/w+WP99cAJFlQU8o0azBFnWfdu92H7vv3fXuffe5u+6+7T50P7ov3VcyDHq11uV47NJeQKjY2XPD&#10;XzuizaxmeiXOAExbC1YiyyzkJ3cOBMfhUbJsn5kSr2Nrb6J02wqaAIiikG3s0NVth8TWE46bJ+k4&#10;HVHCMZKlo9HxYBhbmLD85rQF558I05BgFBRwAiI625w7H9iw/CYlsjdKlgupVHRgtZwpIBuG07KI&#10;XywAizxMU5q0SGU0GEXkOzF3CDFcjLNH879BNNLj2CvZFHSchi8ksTzI9liX0fZMqt5GykrvdQzS&#10;9S1YmvIKZQTTzzS+QTRqA28paXGeC+rerBkIStRTja04yYaoFfHRGY4eDtCBw8jyMMI0R6iCekp6&#10;c+b7R7O2IFc13pTF2rU5w/ZVMiobWtuz2pPFmY2C799XeBSHfsz69ReY/gQAAP//AwBQSwMEFAAG&#10;AAgAAAAhADCg7+DdAAAABQEAAA8AAABkcnMvZG93bnJldi54bWxMj09Lw0AQxe+C32EZwZvd9A+h&#10;xGyKWAQvHmyj0Nt0d0yC2dmQ3TSpn96tF3uZx/CG936TbybbihP1vnGsYD5LQBBrZxquFJT7l4c1&#10;CB+QDbaOScGZPGyK25scM+NGfqfTLlQihrDPUEEdQpdJ6XVNFv3MdcTR+3K9xRDXvpKmxzGG21Yu&#10;kiSVFhuODTV29FyT/t4NVsHwutSfPx967Odv5z1uy0O5XR+Uur+bnh5BBJrC/zFc8CM6FJHp6AY2&#10;XrQK4iPhb1681RLEMWqaLlYgi1xe0xe/AAAA//8DAFBLAQItABQABgAIAAAAIQC2gziS/gAAAOEB&#10;AAATAAAAAAAAAAAAAAAAAAAAAABbQ29udGVudF9UeXBlc10ueG1sUEsBAi0AFAAGAAgAAAAhADj9&#10;If/WAAAAlAEAAAsAAAAAAAAAAAAAAAAALwEAAF9yZWxzLy5yZWxzUEsBAi0AFAAGAAgAAAAhAIU4&#10;2pxMAgAATQQAAA4AAAAAAAAAAAAAAAAALgIAAGRycy9lMm9Eb2MueG1sUEsBAi0AFAAGAAgAAAAh&#10;ADCg7+DdAAAABQEAAA8AAAAAAAAAAAAAAAAApgQAAGRycy9kb3ducmV2LnhtbFBLBQYAAAAABAAE&#10;APMAAACwBQAAAAA=&#10;" o:allowincell="f" strokecolor="#4f81bd">
            <w10:wrap anchorx="margin" anchory="page"/>
          </v:rect>
        </w:pict>
      </w:r>
      <w:r>
        <w:rPr>
          <w:noProof/>
        </w:rPr>
        <w:pict>
          <v:rect id="Прямоугольник 3" o:spid="_x0000_s1027" style="position:absolute;margin-left:-14.1pt;margin-top:.75pt;width:623.4pt;height:62.6pt;z-index:251657216;visibility:visible;mso-width-percent:1050;mso-height-percent:900;mso-position-horizontal-relative:page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hMTwIAAE4EAAAOAAAAZHJzL2Uyb0RvYy54bWysVM1uEzEQviPxDpbvZLMhDemqmypNCUIq&#10;UKnwAI7Xm7Xw2mbsZBNOSFyReAQeggvip8+weSPG3rSkwAmRgzWzM/78zTczOTnd1IqsBThpdE7T&#10;Xp8SobkppF7m9NXL+YMxJc4zXTBltMjpVjh6Orl/76SxmRiYyqhCAEEQ7bLG5rTy3mZJ4nglauZ6&#10;xgqNwdJAzTy6sEwKYA2i1yoZ9PujpDFQWDBcOIdfz7sgnUT8shTcvyhLJzxROUVuPp4Qz0U4k8kJ&#10;y5bAbCX5ngb7BxY1kxofvYU6Z56RFcg/oGrJwThT+h43dWLKUnIRa8Bq0v5v1VxVzIpYC4rj7K1M&#10;7v/B8ufrSyCywN6hPJrV2KP20+7d7mP7vb3evW8/t9ftt92H9kf7pf1KHgbBGusyvHdlLyGU7OyF&#10;4a8d0WZWMb0UUwDTVIIVSDMN+cmdC8FxeJUsmmemwOfYypuo3aaEOgCiKmQTW7S9bZHYeMLx4zgd&#10;pf0BUuUYGw8Gx6PYw4RlN7ctOP9EmJoEI6eAIxDR2frC+cCGZTcpkb1RsphLpaIDy8VMAVkzHJfh&#10;2XQ2G8UCsMjDNKVJk9Pjo8FRRL4Tc3cg5uP07PxvELX0OPdK1lhFP/xCEsuCbI91EW3PpOpspKz0&#10;XscgXdeChSm2KCOYbqhxCdGoDLylpMGBzql7s2IgKFFPNbbiOB0OwwZEZ3j0KIgIh5HFYYRpjlA5&#10;9ZR05sx3W7OyIJcVvpTG2rWZYvtKGZUNre1Y7cni0EbB9wsWtuLQj1m//gYmPwEAAP//AwBQSwME&#10;FAAGAAgAAAAhAKxd7LLcAAAABgEAAA8AAABkcnMvZG93bnJldi54bWxMjzFPwzAQhXck/oN1SGzU&#10;aSSqEuJUpYgBiaWlS7dLfCRW43OInTbl1+Ow0OX0Tu/03nf5arStOFHvjWMF81kCgrhy2nCtYP/5&#10;9rAE4QOyxtYxKbiQh1Vxe5Njpt2Zt3TahVrEEPYZKmhC6DIpfdWQRT9zHXH0vlxvMcS1r6Xu8RzD&#10;bSvTJFlIi4ZjQ4MdbRqqjrvBKrDv5rVKj+bje9v5Q/kybH4O+4tS93fj+hlEoDH8H8OEH9GhiEyl&#10;G1h70SqIj4S/OXnp8jEFUU7qaQGyyOU1fvELAAD//wMAUEsBAi0AFAAGAAgAAAAhALaDOJL+AAAA&#10;4QEAABMAAAAAAAAAAAAAAAAAAAAAAFtDb250ZW50X1R5cGVzXS54bWxQSwECLQAUAAYACAAAACEA&#10;OP0h/9YAAACUAQAACwAAAAAAAAAAAAAAAAAvAQAAX3JlbHMvLnJlbHNQSwECLQAUAAYACAAAACEA&#10;fYFoTE8CAABOBAAADgAAAAAAAAAAAAAAAAAuAgAAZHJzL2Uyb0RvYy54bWxQSwECLQAUAAYACAAA&#10;ACEArF3sstwAAAAGAQAADwAAAAAAAAAAAAAAAACpBAAAZHJzL2Rvd25yZXYueG1sUEsFBgAAAAAE&#10;AAQA8wAAALIFAAAAAA==&#10;" o:allowincell="f" fillcolor="#4bacc6" strokecolor="#4f81bd">
            <w10:wrap anchorx="page" anchory="margin"/>
          </v:rect>
        </w:pict>
      </w:r>
    </w:p>
    <w:p w:rsidR="00E8251E" w:rsidRPr="00E8251E" w:rsidRDefault="00E8251E">
      <w:pPr>
        <w:pStyle w:val="afe"/>
        <w:jc w:val="center"/>
        <w:rPr>
          <w:rFonts w:ascii="Cambria" w:hAnsi="Cambria"/>
          <w:sz w:val="72"/>
          <w:szCs w:val="72"/>
        </w:rPr>
      </w:pPr>
      <w:r>
        <w:rPr>
          <w:rFonts w:ascii="Cambria" w:hAnsi="Cambria"/>
          <w:sz w:val="72"/>
          <w:szCs w:val="72"/>
        </w:rPr>
        <w:t xml:space="preserve">Методические </w:t>
      </w:r>
      <w:r w:rsidR="00EF060D">
        <w:rPr>
          <w:rFonts w:ascii="Cambria" w:hAnsi="Cambria"/>
          <w:sz w:val="72"/>
          <w:szCs w:val="72"/>
        </w:rPr>
        <w:t>указания</w:t>
      </w:r>
    </w:p>
    <w:p w:rsidR="002235F0" w:rsidRDefault="006932A7" w:rsidP="00E8251E">
      <w:pPr>
        <w:pStyle w:val="paragraphcenter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E8251E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подготовке и</w:t>
      </w:r>
      <w:r w:rsidR="00E8251E">
        <w:rPr>
          <w:b/>
          <w:sz w:val="32"/>
          <w:szCs w:val="32"/>
        </w:rPr>
        <w:t xml:space="preserve"> оценке </w:t>
      </w:r>
      <w:r w:rsidR="00CC30E9">
        <w:rPr>
          <w:b/>
          <w:sz w:val="32"/>
          <w:szCs w:val="32"/>
        </w:rPr>
        <w:t>работ участников К</w:t>
      </w:r>
      <w:r>
        <w:rPr>
          <w:b/>
          <w:sz w:val="32"/>
          <w:szCs w:val="32"/>
        </w:rPr>
        <w:t>онкурса переводчиков научно-технической литературы</w:t>
      </w:r>
      <w:r w:rsidR="001D0A44" w:rsidRPr="001D0A44">
        <w:rPr>
          <w:b/>
          <w:sz w:val="32"/>
          <w:szCs w:val="32"/>
        </w:rPr>
        <w:t xml:space="preserve"> </w:t>
      </w:r>
    </w:p>
    <w:p w:rsidR="00671FC9" w:rsidRPr="00671FC9" w:rsidRDefault="00671FC9" w:rsidP="00671FC9">
      <w:pPr>
        <w:pStyle w:val="paragraphcenter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FC9" w:rsidRPr="00671FC9" w:rsidRDefault="00671FC9">
      <w:pPr>
        <w:pStyle w:val="afe"/>
        <w:rPr>
          <w:rFonts w:ascii="Cambria" w:hAnsi="Cambria"/>
          <w:sz w:val="36"/>
          <w:szCs w:val="36"/>
        </w:rPr>
      </w:pPr>
    </w:p>
    <w:p w:rsidR="00671FC9" w:rsidRPr="00671FC9" w:rsidRDefault="00671FC9">
      <w:pPr>
        <w:pStyle w:val="afe"/>
        <w:rPr>
          <w:rFonts w:ascii="Cambria" w:hAnsi="Cambria"/>
          <w:sz w:val="36"/>
          <w:szCs w:val="36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365DC9" w:rsidRDefault="00365DC9" w:rsidP="00365DC9">
      <w:pPr>
        <w:rPr>
          <w:lang w:eastAsia="ru-RU"/>
        </w:rPr>
      </w:pPr>
    </w:p>
    <w:p w:rsidR="00365DC9" w:rsidRPr="00365DC9" w:rsidRDefault="00365DC9" w:rsidP="00365DC9">
      <w:pPr>
        <w:rPr>
          <w:lang w:eastAsia="ru-RU"/>
        </w:rPr>
      </w:pPr>
      <w:bookmarkStart w:id="0" w:name="_GoBack"/>
      <w:bookmarkEnd w:id="0"/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1D0A44">
      <w:pPr>
        <w:pStyle w:val="af9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r w:rsidRPr="001D0A44">
        <w:rPr>
          <w:rFonts w:ascii="Times New Roman" w:hAnsi="Times New Roman"/>
          <w:b w:val="0"/>
          <w:bCs w:val="0"/>
          <w:color w:val="auto"/>
        </w:rPr>
        <w:t>г. Москва</w:t>
      </w:r>
    </w:p>
    <w:p w:rsidR="00E8251E" w:rsidRDefault="001D0A44">
      <w:pPr>
        <w:pStyle w:val="af9"/>
        <w:spacing w:before="0"/>
        <w:jc w:val="center"/>
      </w:pPr>
      <w:r w:rsidRPr="00CC30E9">
        <w:rPr>
          <w:rFonts w:ascii="Times New Roman" w:hAnsi="Times New Roman"/>
          <w:b w:val="0"/>
          <w:bCs w:val="0"/>
          <w:color w:val="auto"/>
        </w:rPr>
        <w:t>2012</w:t>
      </w:r>
      <w:r w:rsidR="00671FC9">
        <w:rPr>
          <w:b w:val="0"/>
        </w:rPr>
        <w:br w:type="page"/>
      </w:r>
      <w:r w:rsidR="005862EB">
        <w:lastRenderedPageBreak/>
        <w:t>Оглавление</w:t>
      </w:r>
    </w:p>
    <w:p w:rsidR="00CC30E9" w:rsidRDefault="00604D8B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 w:rsidR="002C1387">
        <w:instrText xml:space="preserve"> TOC \o "1-3" \h \z \u </w:instrText>
      </w:r>
      <w:r>
        <w:fldChar w:fldCharType="separate"/>
      </w:r>
      <w:hyperlink w:anchor="_Toc334609543" w:history="1">
        <w:r w:rsidR="00CC30E9" w:rsidRPr="009D57CB">
          <w:rPr>
            <w:rStyle w:val="af3"/>
            <w:noProof/>
          </w:rPr>
          <w:t>1.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</w:rPr>
          <w:t>Общие положения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_Toc334609543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1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44" w:history="1">
        <w:r w:rsidR="00CC30E9" w:rsidRPr="009D57CB">
          <w:rPr>
            <w:rStyle w:val="af3"/>
            <w:noProof/>
          </w:rPr>
          <w:t>2.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</w:rPr>
          <w:t>Требования к подготовке и оформлению перевода в рамках заочного тура Конкурса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_Toc334609544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2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45" w:history="1">
        <w:r w:rsidR="00CC30E9" w:rsidRPr="009D57CB">
          <w:rPr>
            <w:rStyle w:val="af3"/>
            <w:noProof/>
            <w:lang w:eastAsia="ru-RU"/>
          </w:rPr>
          <w:t>2.1.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  <w:lang w:eastAsia="ru-RU"/>
          </w:rPr>
          <w:t>Требования к подготовке перевода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_Toc334609545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2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46" w:history="1">
        <w:r w:rsidR="00CC30E9" w:rsidRPr="009D57CB">
          <w:rPr>
            <w:rStyle w:val="af3"/>
            <w:noProof/>
            <w:lang w:eastAsia="ru-RU"/>
          </w:rPr>
          <w:t>2.2.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  <w:lang w:eastAsia="ru-RU"/>
          </w:rPr>
          <w:t>Требования к оформлению перевода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_Toc334609546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2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47" w:history="1">
        <w:r w:rsidR="00CC30E9" w:rsidRPr="009D57CB">
          <w:rPr>
            <w:rStyle w:val="af3"/>
            <w:noProof/>
          </w:rPr>
          <w:t>3.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</w:rPr>
          <w:t>Требования к подготовке, оформлению и выступлению с презентацией в рамках первой части очного тура Конкурса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_Toc334609547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6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48" w:history="1">
        <w:r w:rsidR="00CC30E9" w:rsidRPr="009D57CB">
          <w:rPr>
            <w:rStyle w:val="af3"/>
            <w:noProof/>
          </w:rPr>
          <w:t>3.1.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</w:rPr>
          <w:t>Требования к подготовке презентации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_Toc334609548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6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49" w:history="1">
        <w:r w:rsidR="00CC30E9" w:rsidRPr="009D57CB">
          <w:rPr>
            <w:rStyle w:val="af3"/>
            <w:noProof/>
          </w:rPr>
          <w:t>3.2.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</w:rPr>
          <w:t>Требование к оформлению презентации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_Toc334609549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6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50" w:history="1">
        <w:r w:rsidR="00CC30E9" w:rsidRPr="009D57CB">
          <w:rPr>
            <w:rStyle w:val="af3"/>
            <w:noProof/>
          </w:rPr>
          <w:t>3.3.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</w:rPr>
          <w:t>Требования к выступлению с презентацией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_Toc334609550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7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51" w:history="1">
        <w:r w:rsidR="00CC30E9" w:rsidRPr="009D57CB">
          <w:rPr>
            <w:rStyle w:val="af3"/>
            <w:rFonts w:asciiTheme="majorHAnsi" w:hAnsiTheme="majorHAnsi"/>
            <w:noProof/>
          </w:rPr>
          <w:t>4.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rFonts w:asciiTheme="majorHAnsi" w:hAnsiTheme="majorHAnsi"/>
            <w:noProof/>
          </w:rPr>
          <w:t>Проверка и оценка работ участников заочного и первой части очного туров Конкурса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_Toc334609551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7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52" w:history="1">
        <w:r w:rsidR="00CC30E9" w:rsidRPr="009D57CB">
          <w:rPr>
            <w:rStyle w:val="af3"/>
            <w:noProof/>
          </w:rPr>
          <w:t>4.1.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</w:rPr>
          <w:t>Проверка и оценка переводов заочного тура Конкурса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_Toc334609552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7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53" w:history="1">
        <w:r w:rsidR="00CC30E9" w:rsidRPr="009D57CB">
          <w:rPr>
            <w:rStyle w:val="af3"/>
            <w:noProof/>
          </w:rPr>
          <w:t>4.2.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</w:rPr>
          <w:t>Проверка и оценка работ первой части очного тура Конкурса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_Toc334609553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8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54" w:history="1">
        <w:r w:rsidR="00CC30E9" w:rsidRPr="009D57CB">
          <w:rPr>
            <w:rStyle w:val="af3"/>
            <w:rFonts w:ascii="Adobe Caslon Pro Bold" w:hAnsi="Adobe Caslon Pro Bold"/>
            <w:noProof/>
            <w:lang w:eastAsia="ru-RU"/>
          </w:rPr>
          <w:t>5.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  <w:lang w:eastAsia="ru-RU"/>
          </w:rPr>
          <w:t>Методика</w:t>
        </w:r>
        <w:r w:rsidR="00CC30E9" w:rsidRPr="009D57CB">
          <w:rPr>
            <w:rStyle w:val="af3"/>
            <w:rFonts w:ascii="Adobe Caslon Pro Bold" w:hAnsi="Adobe Caslon Pro Bold"/>
            <w:noProof/>
            <w:lang w:eastAsia="ru-RU"/>
          </w:rPr>
          <w:t xml:space="preserve"> </w:t>
        </w:r>
        <w:r w:rsidR="00CC30E9" w:rsidRPr="009D57CB">
          <w:rPr>
            <w:rStyle w:val="af3"/>
            <w:noProof/>
            <w:lang w:eastAsia="ru-RU"/>
          </w:rPr>
          <w:t>проверки</w:t>
        </w:r>
        <w:r w:rsidR="00CC30E9" w:rsidRPr="009D57CB">
          <w:rPr>
            <w:rStyle w:val="af3"/>
            <w:rFonts w:ascii="Adobe Caslon Pro Bold" w:hAnsi="Adobe Caslon Pro Bold"/>
            <w:noProof/>
            <w:lang w:eastAsia="ru-RU"/>
          </w:rPr>
          <w:t xml:space="preserve"> </w:t>
        </w:r>
        <w:r w:rsidR="00CC30E9" w:rsidRPr="009D57CB">
          <w:rPr>
            <w:rStyle w:val="af3"/>
            <w:noProof/>
            <w:lang w:eastAsia="ru-RU"/>
          </w:rPr>
          <w:t>и</w:t>
        </w:r>
        <w:r w:rsidR="00CC30E9" w:rsidRPr="009D57CB">
          <w:rPr>
            <w:rStyle w:val="af3"/>
            <w:rFonts w:ascii="Adobe Caslon Pro Bold" w:hAnsi="Adobe Caslon Pro Bold"/>
            <w:noProof/>
            <w:lang w:eastAsia="ru-RU"/>
          </w:rPr>
          <w:t xml:space="preserve"> </w:t>
        </w:r>
        <w:r w:rsidR="00CC30E9" w:rsidRPr="009D57CB">
          <w:rPr>
            <w:rStyle w:val="af3"/>
            <w:noProof/>
            <w:lang w:eastAsia="ru-RU"/>
          </w:rPr>
          <w:t>оценки</w:t>
        </w:r>
        <w:r w:rsidR="00CC30E9" w:rsidRPr="009D57CB">
          <w:rPr>
            <w:rStyle w:val="af3"/>
            <w:rFonts w:ascii="Adobe Caslon Pro Bold" w:hAnsi="Adobe Caslon Pro Bold"/>
            <w:noProof/>
            <w:lang w:eastAsia="ru-RU"/>
          </w:rPr>
          <w:t xml:space="preserve"> </w:t>
        </w:r>
        <w:r w:rsidR="00CC30E9" w:rsidRPr="009D57CB">
          <w:rPr>
            <w:rStyle w:val="af3"/>
            <w:noProof/>
            <w:lang w:eastAsia="ru-RU"/>
          </w:rPr>
          <w:t>работ</w:t>
        </w:r>
        <w:r w:rsidR="00CC30E9" w:rsidRPr="009D57CB">
          <w:rPr>
            <w:rStyle w:val="af3"/>
            <w:rFonts w:ascii="Adobe Caslon Pro Bold" w:hAnsi="Adobe Caslon Pro Bold"/>
            <w:noProof/>
            <w:lang w:eastAsia="ru-RU"/>
          </w:rPr>
          <w:t xml:space="preserve"> </w:t>
        </w:r>
        <w:r w:rsidR="00CC30E9" w:rsidRPr="009D57CB">
          <w:rPr>
            <w:rStyle w:val="af3"/>
            <w:noProof/>
            <w:lang w:eastAsia="ru-RU"/>
          </w:rPr>
          <w:t>участников заочного и первой части очного туров</w:t>
        </w:r>
        <w:r w:rsidR="00CC30E9" w:rsidRPr="009D57CB">
          <w:rPr>
            <w:rStyle w:val="af3"/>
            <w:rFonts w:ascii="Adobe Caslon Pro Bold" w:hAnsi="Adobe Caslon Pro Bold"/>
            <w:noProof/>
            <w:lang w:eastAsia="ru-RU"/>
          </w:rPr>
          <w:t xml:space="preserve"> </w:t>
        </w:r>
        <w:r w:rsidR="00CC30E9" w:rsidRPr="009D57CB">
          <w:rPr>
            <w:rStyle w:val="af3"/>
            <w:noProof/>
            <w:lang w:eastAsia="ru-RU"/>
          </w:rPr>
          <w:t>Конкурса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_Toc334609554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9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55" w:history="1">
        <w:r w:rsidR="00CC30E9" w:rsidRPr="009D57CB">
          <w:rPr>
            <w:rStyle w:val="af3"/>
            <w:rFonts w:asciiTheme="majorHAnsi" w:hAnsiTheme="majorHAnsi"/>
            <w:noProof/>
            <w:lang w:eastAsia="ru-RU"/>
          </w:rPr>
          <w:t>6.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rFonts w:asciiTheme="majorHAnsi" w:hAnsiTheme="majorHAnsi"/>
            <w:noProof/>
            <w:lang w:eastAsia="ru-RU"/>
          </w:rPr>
          <w:t>Подведение промежуточных итогов и определение финалистов Конкурса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_Toc334609555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10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56" w:history="1">
        <w:r w:rsidR="00CC30E9" w:rsidRPr="009D57CB">
          <w:rPr>
            <w:rStyle w:val="af3"/>
            <w:rFonts w:asciiTheme="majorHAnsi" w:hAnsiTheme="majorHAnsi"/>
            <w:noProof/>
            <w:lang w:eastAsia="ru-RU"/>
          </w:rPr>
          <w:t>7.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rFonts w:asciiTheme="majorHAnsi" w:hAnsiTheme="majorHAnsi"/>
            <w:noProof/>
            <w:lang w:eastAsia="ru-RU"/>
          </w:rPr>
          <w:t>Методические указания по проведению второй части очного тура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_Toc334609556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11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57" w:history="1">
        <w:r w:rsidR="00CC30E9" w:rsidRPr="009D57CB">
          <w:rPr>
            <w:rStyle w:val="af3"/>
            <w:noProof/>
            <w:lang w:eastAsia="ru-RU"/>
          </w:rPr>
          <w:t>7.1.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  <w:lang w:eastAsia="ru-RU"/>
          </w:rPr>
          <w:t>Проведение аудиторного перевода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_Toc334609557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11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58" w:history="1">
        <w:r w:rsidR="00CC30E9" w:rsidRPr="009D57CB">
          <w:rPr>
            <w:rStyle w:val="af3"/>
            <w:noProof/>
            <w:lang w:eastAsia="ru-RU"/>
          </w:rPr>
          <w:t>7.2.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  <w:lang w:eastAsia="ru-RU"/>
          </w:rPr>
          <w:t>Оформление аудиторного перевода финалистами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_Toc334609558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12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59" w:history="1">
        <w:r w:rsidR="00CC30E9" w:rsidRPr="009D57CB">
          <w:rPr>
            <w:rStyle w:val="af3"/>
            <w:noProof/>
          </w:rPr>
          <w:t>7.3.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noProof/>
          </w:rPr>
          <w:t>Проверка и оценка работ аудиторного перевода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_Toc334609559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12</w:t>
        </w:r>
        <w:r w:rsidR="00CC30E9">
          <w:rPr>
            <w:noProof/>
            <w:webHidden/>
          </w:rPr>
          <w:fldChar w:fldCharType="end"/>
        </w:r>
      </w:hyperlink>
    </w:p>
    <w:p w:rsidR="00CC30E9" w:rsidRDefault="00FA6DFF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4609560" w:history="1">
        <w:r w:rsidR="00CC30E9" w:rsidRPr="009D57CB">
          <w:rPr>
            <w:rStyle w:val="af3"/>
            <w:rFonts w:asciiTheme="majorHAnsi" w:hAnsiTheme="majorHAnsi"/>
            <w:noProof/>
          </w:rPr>
          <w:t>8.</w:t>
        </w:r>
        <w:r w:rsidR="00CC30E9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CC30E9" w:rsidRPr="009D57CB">
          <w:rPr>
            <w:rStyle w:val="af3"/>
            <w:rFonts w:asciiTheme="majorHAnsi" w:hAnsiTheme="majorHAnsi"/>
            <w:noProof/>
          </w:rPr>
          <w:t>Подведение итогов конкурса и определение победителей</w:t>
        </w:r>
        <w:r w:rsidR="00CC30E9">
          <w:rPr>
            <w:noProof/>
            <w:webHidden/>
          </w:rPr>
          <w:tab/>
        </w:r>
        <w:r w:rsidR="00CC30E9">
          <w:rPr>
            <w:noProof/>
            <w:webHidden/>
          </w:rPr>
          <w:fldChar w:fldCharType="begin"/>
        </w:r>
        <w:r w:rsidR="00CC30E9">
          <w:rPr>
            <w:noProof/>
            <w:webHidden/>
          </w:rPr>
          <w:instrText xml:space="preserve"> PAGEREF _Toc334609560 \h </w:instrText>
        </w:r>
        <w:r w:rsidR="00CC30E9">
          <w:rPr>
            <w:noProof/>
            <w:webHidden/>
          </w:rPr>
        </w:r>
        <w:r w:rsidR="00CC30E9">
          <w:rPr>
            <w:noProof/>
            <w:webHidden/>
          </w:rPr>
          <w:fldChar w:fldCharType="separate"/>
        </w:r>
        <w:r w:rsidR="00CC30E9">
          <w:rPr>
            <w:noProof/>
            <w:webHidden/>
          </w:rPr>
          <w:t>13</w:t>
        </w:r>
        <w:r w:rsidR="00CC30E9">
          <w:rPr>
            <w:noProof/>
            <w:webHidden/>
          </w:rPr>
          <w:fldChar w:fldCharType="end"/>
        </w:r>
      </w:hyperlink>
    </w:p>
    <w:p w:rsidR="005862EB" w:rsidRPr="005862EB" w:rsidRDefault="00604D8B" w:rsidP="00BB7313">
      <w:pPr>
        <w:pStyle w:val="24"/>
        <w:rPr>
          <w:rStyle w:val="textdefault"/>
        </w:rPr>
      </w:pPr>
      <w:r>
        <w:fldChar w:fldCharType="end"/>
      </w:r>
    </w:p>
    <w:p w:rsidR="00197DE1" w:rsidRPr="005862EB" w:rsidRDefault="00197DE1" w:rsidP="00197DE1">
      <w:pPr>
        <w:pStyle w:val="paragraphcenter"/>
        <w:tabs>
          <w:tab w:val="left" w:pos="1418"/>
        </w:tabs>
        <w:spacing w:before="120" w:beforeAutospacing="0" w:after="0" w:afterAutospacing="0"/>
        <w:jc w:val="both"/>
        <w:rPr>
          <w:rStyle w:val="textdefault"/>
          <w:sz w:val="28"/>
          <w:szCs w:val="28"/>
        </w:rPr>
      </w:pPr>
    </w:p>
    <w:p w:rsidR="00923AB9" w:rsidRPr="00CE4349" w:rsidRDefault="00F56593" w:rsidP="009F54E3">
      <w:pPr>
        <w:pStyle w:val="2"/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425"/>
        <w:rPr>
          <w:rStyle w:val="textdefault"/>
          <w:color w:val="auto"/>
          <w:sz w:val="32"/>
          <w:szCs w:val="32"/>
        </w:rPr>
      </w:pPr>
      <w:bookmarkStart w:id="1" w:name="_Toc334609543"/>
      <w:r>
        <w:rPr>
          <w:rStyle w:val="textdefault"/>
          <w:color w:val="auto"/>
          <w:sz w:val="32"/>
          <w:szCs w:val="32"/>
        </w:rPr>
        <w:t>Общие положения</w:t>
      </w:r>
      <w:bookmarkEnd w:id="1"/>
    </w:p>
    <w:p w:rsidR="00E8251E" w:rsidRDefault="00F56593" w:rsidP="007A1304">
      <w:pPr>
        <w:numPr>
          <w:ilvl w:val="1"/>
          <w:numId w:val="4"/>
        </w:numPr>
        <w:tabs>
          <w:tab w:val="left" w:pos="851"/>
        </w:tabs>
        <w:spacing w:before="120" w:after="120" w:line="252" w:lineRule="auto"/>
        <w:ind w:left="851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Методические </w:t>
      </w:r>
      <w:r w:rsidR="00EF060D">
        <w:rPr>
          <w:rFonts w:ascii="Times New Roman" w:eastAsia="Times New Roman" w:hAnsi="Times New Roman"/>
          <w:sz w:val="28"/>
          <w:szCs w:val="28"/>
          <w:lang w:eastAsia="ru-RU"/>
        </w:rPr>
        <w:t>указания</w:t>
      </w:r>
      <w:r w:rsidR="00EF060D"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применяются в рамках проведения конкурса </w:t>
      </w:r>
      <w:r w:rsidR="006932A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переводчиков научно-технической литературы </w:t>
      </w:r>
      <w:r w:rsidR="00EF060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60D" w:rsidRPr="00F56593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 w:rsidR="00EF060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F060D"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6593">
        <w:rPr>
          <w:rFonts w:ascii="Times New Roman" w:eastAsia="Times New Roman" w:hAnsi="Times New Roman"/>
          <w:sz w:val="28"/>
          <w:szCs w:val="28"/>
          <w:lang w:eastAsia="ru-RU"/>
        </w:rPr>
        <w:t>мероприятий Молодежной секции РНК СИГРЭ</w:t>
      </w:r>
      <w:r w:rsidR="00EF06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6593" w:rsidRDefault="00F56593" w:rsidP="007A1304">
      <w:pPr>
        <w:numPr>
          <w:ilvl w:val="1"/>
          <w:numId w:val="4"/>
        </w:numPr>
        <w:tabs>
          <w:tab w:val="left" w:pos="851"/>
        </w:tabs>
        <w:spacing w:before="120" w:after="120" w:line="252" w:lineRule="auto"/>
        <w:ind w:left="851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</w:t>
      </w:r>
      <w:r w:rsidR="00FE521A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должны использовать:</w:t>
      </w:r>
    </w:p>
    <w:p w:rsidR="000B708A" w:rsidRDefault="000B708A" w:rsidP="007A1304">
      <w:pPr>
        <w:numPr>
          <w:ilvl w:val="2"/>
          <w:numId w:val="4"/>
        </w:numPr>
        <w:tabs>
          <w:tab w:val="left" w:pos="1418"/>
          <w:tab w:val="left" w:pos="1560"/>
        </w:tabs>
        <w:spacing w:before="120" w:after="120" w:line="252" w:lineRule="auto"/>
        <w:ind w:left="1418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Участники</w:t>
      </w:r>
      <w:r w:rsidR="006932A7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при подготовке и оформлении переводов</w:t>
      </w:r>
      <w:r w:rsidR="00EF060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B708A" w:rsidRDefault="006932A7" w:rsidP="007A1304">
      <w:pPr>
        <w:numPr>
          <w:ilvl w:val="2"/>
          <w:numId w:val="4"/>
        </w:numPr>
        <w:tabs>
          <w:tab w:val="left" w:pos="1560"/>
        </w:tabs>
        <w:spacing w:before="120" w:after="120" w:line="252" w:lineRule="auto"/>
        <w:ind w:left="1418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Преподаватели иностранных языков в рамках проверки и выставл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C6EDA">
        <w:rPr>
          <w:rFonts w:ascii="Times New Roman" w:eastAsia="Times New Roman" w:hAnsi="Times New Roman"/>
          <w:sz w:val="28"/>
          <w:szCs w:val="28"/>
          <w:lang w:eastAsia="ru-RU"/>
        </w:rPr>
        <w:t>ния оценки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Участников Конкурса.</w:t>
      </w:r>
    </w:p>
    <w:p w:rsidR="004C6EDA" w:rsidRDefault="004C6EDA" w:rsidP="007A1304">
      <w:pPr>
        <w:numPr>
          <w:ilvl w:val="2"/>
          <w:numId w:val="4"/>
        </w:numPr>
        <w:tabs>
          <w:tab w:val="left" w:pos="1560"/>
        </w:tabs>
        <w:spacing w:before="120" w:after="120" w:line="252" w:lineRule="auto"/>
        <w:ind w:left="1418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Оргкомитетом для </w:t>
      </w:r>
      <w:r w:rsidR="007A1304">
        <w:rPr>
          <w:rFonts w:ascii="Times New Roman" w:eastAsia="Times New Roman" w:hAnsi="Times New Roman"/>
          <w:sz w:val="28"/>
          <w:szCs w:val="28"/>
          <w:lang w:eastAsia="ru-RU"/>
        </w:rPr>
        <w:t>отбора финалистов,</w:t>
      </w:r>
      <w:r w:rsidR="002D34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подведения итогов Конкур</w:t>
      </w:r>
      <w:r w:rsidR="007A1304">
        <w:rPr>
          <w:rFonts w:ascii="Times New Roman" w:eastAsia="Times New Roman" w:hAnsi="Times New Roman"/>
          <w:sz w:val="28"/>
          <w:szCs w:val="28"/>
          <w:lang w:eastAsia="ru-RU"/>
        </w:rPr>
        <w:t>са и определение победителей.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8251E" w:rsidRPr="00E8251E" w:rsidRDefault="00E8251E" w:rsidP="009F54E3">
      <w:pPr>
        <w:pStyle w:val="2"/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425"/>
        <w:rPr>
          <w:rStyle w:val="textdefault"/>
          <w:color w:val="auto"/>
          <w:sz w:val="32"/>
          <w:szCs w:val="32"/>
        </w:rPr>
      </w:pPr>
      <w:bookmarkStart w:id="2" w:name="_Разработка_форм_документов,_использ"/>
      <w:bookmarkStart w:id="3" w:name="_Toc262637221"/>
      <w:bookmarkStart w:id="4" w:name="_Toc262644880"/>
      <w:bookmarkStart w:id="5" w:name="_Toc262648998"/>
      <w:bookmarkStart w:id="6" w:name="_Toc262649769"/>
      <w:bookmarkStart w:id="7" w:name="_Toc261961405"/>
      <w:bookmarkStart w:id="8" w:name="_Toc261964698"/>
      <w:bookmarkStart w:id="9" w:name="_Toc261964939"/>
      <w:bookmarkStart w:id="10" w:name="_Toc261961408"/>
      <w:bookmarkStart w:id="11" w:name="_Toc261964701"/>
      <w:bookmarkStart w:id="12" w:name="_Toc261964942"/>
      <w:bookmarkStart w:id="13" w:name="_Toc261961410"/>
      <w:bookmarkStart w:id="14" w:name="_Toc261964703"/>
      <w:bookmarkStart w:id="15" w:name="_Toc261964944"/>
      <w:bookmarkStart w:id="16" w:name="_Toc261961413"/>
      <w:bookmarkStart w:id="17" w:name="_Toc261964706"/>
      <w:bookmarkStart w:id="18" w:name="_Toc261964947"/>
      <w:bookmarkStart w:id="19" w:name="_Toc261961414"/>
      <w:bookmarkStart w:id="20" w:name="_Toc261964707"/>
      <w:bookmarkStart w:id="21" w:name="_Toc261964948"/>
      <w:bookmarkStart w:id="22" w:name="_Toc261961415"/>
      <w:bookmarkStart w:id="23" w:name="_Toc261964708"/>
      <w:bookmarkStart w:id="24" w:name="_Toc261964949"/>
      <w:bookmarkStart w:id="25" w:name="_Toc261961416"/>
      <w:bookmarkStart w:id="26" w:name="_Toc261964709"/>
      <w:bookmarkStart w:id="27" w:name="_Toc261964950"/>
      <w:bookmarkStart w:id="28" w:name="_Toc261961419"/>
      <w:bookmarkStart w:id="29" w:name="_Toc261964712"/>
      <w:bookmarkStart w:id="30" w:name="_Toc261964953"/>
      <w:bookmarkStart w:id="31" w:name="_Toc261961420"/>
      <w:bookmarkStart w:id="32" w:name="_Toc261964713"/>
      <w:bookmarkStart w:id="33" w:name="_Toc261964954"/>
      <w:bookmarkStart w:id="34" w:name="_Toc261961421"/>
      <w:bookmarkStart w:id="35" w:name="_Toc261964714"/>
      <w:bookmarkStart w:id="36" w:name="_Toc261964955"/>
      <w:bookmarkStart w:id="37" w:name="_Toc261961422"/>
      <w:bookmarkStart w:id="38" w:name="_Toc261964715"/>
      <w:bookmarkStart w:id="39" w:name="_Toc261964956"/>
      <w:bookmarkStart w:id="40" w:name="_Toc261961424"/>
      <w:bookmarkStart w:id="41" w:name="_Toc261964717"/>
      <w:bookmarkStart w:id="42" w:name="_Toc261964958"/>
      <w:bookmarkStart w:id="43" w:name="_Toc261961425"/>
      <w:bookmarkStart w:id="44" w:name="_Toc261964718"/>
      <w:bookmarkStart w:id="45" w:name="_Toc261964959"/>
      <w:bookmarkStart w:id="46" w:name="_Toc261961427"/>
      <w:bookmarkStart w:id="47" w:name="_Toc261964720"/>
      <w:bookmarkStart w:id="48" w:name="_Toc261964961"/>
      <w:bookmarkStart w:id="49" w:name="_Toc261961428"/>
      <w:bookmarkStart w:id="50" w:name="_Toc261964721"/>
      <w:bookmarkStart w:id="51" w:name="_Toc261964962"/>
      <w:bookmarkStart w:id="52" w:name="_Toc261961429"/>
      <w:bookmarkStart w:id="53" w:name="_Toc261964722"/>
      <w:bookmarkStart w:id="54" w:name="_Toc261964963"/>
      <w:bookmarkStart w:id="55" w:name="_Toc261961430"/>
      <w:bookmarkStart w:id="56" w:name="_Toc261964723"/>
      <w:bookmarkStart w:id="57" w:name="_Toc261964964"/>
      <w:bookmarkStart w:id="58" w:name="_Toc261961431"/>
      <w:bookmarkStart w:id="59" w:name="_Toc261964724"/>
      <w:bookmarkStart w:id="60" w:name="_Toc261964965"/>
      <w:bookmarkStart w:id="61" w:name="_Toc261961432"/>
      <w:bookmarkStart w:id="62" w:name="_Toc261964725"/>
      <w:bookmarkStart w:id="63" w:name="_Toc261964966"/>
      <w:bookmarkStart w:id="64" w:name="_Моделирование_регламентируемого_БП"/>
      <w:bookmarkStart w:id="65" w:name="_Разработка_схемы_БП"/>
      <w:bookmarkStart w:id="66" w:name="_Toc261961433"/>
      <w:bookmarkStart w:id="67" w:name="_Toc261964726"/>
      <w:bookmarkStart w:id="68" w:name="_Toc261964967"/>
      <w:bookmarkStart w:id="69" w:name="_Toc261961436"/>
      <w:bookmarkStart w:id="70" w:name="_Toc261964729"/>
      <w:bookmarkStart w:id="71" w:name="_Toc261964970"/>
      <w:bookmarkStart w:id="72" w:name="_Toc261961438"/>
      <w:bookmarkStart w:id="73" w:name="_Toc261964731"/>
      <w:bookmarkStart w:id="74" w:name="_Toc261964972"/>
      <w:bookmarkStart w:id="75" w:name="_Toc261961442"/>
      <w:bookmarkStart w:id="76" w:name="_Toc261964735"/>
      <w:bookmarkStart w:id="77" w:name="_Toc261964976"/>
      <w:bookmarkStart w:id="78" w:name="_Toc261961443"/>
      <w:bookmarkStart w:id="79" w:name="_Toc261964736"/>
      <w:bookmarkStart w:id="80" w:name="_Toc261964977"/>
      <w:bookmarkStart w:id="81" w:name="_Toc261961447"/>
      <w:bookmarkStart w:id="82" w:name="_Toc261964740"/>
      <w:bookmarkStart w:id="83" w:name="_Toc261964981"/>
      <w:bookmarkStart w:id="84" w:name="_Toc261961453"/>
      <w:bookmarkStart w:id="85" w:name="_Toc261964746"/>
      <w:bookmarkStart w:id="86" w:name="_Toc261964987"/>
      <w:bookmarkStart w:id="87" w:name="_Toc261961454"/>
      <w:bookmarkStart w:id="88" w:name="_Toc261964747"/>
      <w:bookmarkStart w:id="89" w:name="_Toc261964988"/>
      <w:bookmarkStart w:id="90" w:name="_Toc261961459"/>
      <w:bookmarkStart w:id="91" w:name="_Toc261964752"/>
      <w:bookmarkStart w:id="92" w:name="_Toc261964993"/>
      <w:bookmarkStart w:id="93" w:name="_Toc261961461"/>
      <w:bookmarkStart w:id="94" w:name="_Toc261964754"/>
      <w:bookmarkStart w:id="95" w:name="_Toc261964995"/>
      <w:bookmarkStart w:id="96" w:name="_Toc261961462"/>
      <w:bookmarkStart w:id="97" w:name="_Toc261964755"/>
      <w:bookmarkStart w:id="98" w:name="_Toc261964996"/>
      <w:bookmarkStart w:id="99" w:name="_Проверка_РР"/>
      <w:bookmarkStart w:id="100" w:name="_Toc261961471"/>
      <w:bookmarkStart w:id="101" w:name="_Toc261964764"/>
      <w:bookmarkStart w:id="102" w:name="_Toc261965005"/>
      <w:bookmarkStart w:id="103" w:name="_Toc261961474"/>
      <w:bookmarkStart w:id="104" w:name="_Toc261964767"/>
      <w:bookmarkStart w:id="105" w:name="_Toc261965008"/>
      <w:bookmarkStart w:id="106" w:name="_Toc261961475"/>
      <w:bookmarkStart w:id="107" w:name="_Toc261964768"/>
      <w:bookmarkStart w:id="108" w:name="_Toc261965009"/>
      <w:bookmarkStart w:id="109" w:name="_Toc261961477"/>
      <w:bookmarkStart w:id="110" w:name="_Toc261964770"/>
      <w:bookmarkStart w:id="111" w:name="_Toc261965011"/>
      <w:bookmarkStart w:id="112" w:name="_Toc261961478"/>
      <w:bookmarkStart w:id="113" w:name="_Toc261964771"/>
      <w:bookmarkStart w:id="114" w:name="_Toc261965012"/>
      <w:bookmarkStart w:id="115" w:name="_Toc261961479"/>
      <w:bookmarkStart w:id="116" w:name="_Toc261964772"/>
      <w:bookmarkStart w:id="117" w:name="_Toc261965013"/>
      <w:bookmarkStart w:id="118" w:name="_Toc261961483"/>
      <w:bookmarkStart w:id="119" w:name="_Toc261964776"/>
      <w:bookmarkStart w:id="120" w:name="_Toc261965017"/>
      <w:bookmarkStart w:id="121" w:name="_Toc261961489"/>
      <w:bookmarkStart w:id="122" w:name="_Toc261964782"/>
      <w:bookmarkStart w:id="123" w:name="_Toc261965023"/>
      <w:bookmarkStart w:id="124" w:name="_Toc261961492"/>
      <w:bookmarkStart w:id="125" w:name="_Toc261964785"/>
      <w:bookmarkStart w:id="126" w:name="_Toc261965026"/>
      <w:bookmarkStart w:id="127" w:name="_Toc261961493"/>
      <w:bookmarkStart w:id="128" w:name="_Toc261964786"/>
      <w:bookmarkStart w:id="129" w:name="_Toc261965027"/>
      <w:bookmarkStart w:id="130" w:name="_Toc261961495"/>
      <w:bookmarkStart w:id="131" w:name="_Toc261964788"/>
      <w:bookmarkStart w:id="132" w:name="_Toc261965029"/>
      <w:bookmarkStart w:id="133" w:name="_Toc261961513"/>
      <w:bookmarkStart w:id="134" w:name="_Toc261964806"/>
      <w:bookmarkStart w:id="135" w:name="_Toc261965047"/>
      <w:bookmarkStart w:id="136" w:name="_Toc261961514"/>
      <w:bookmarkStart w:id="137" w:name="_Toc261964807"/>
      <w:bookmarkStart w:id="138" w:name="_Toc261965048"/>
      <w:bookmarkStart w:id="139" w:name="_Toc329258248"/>
      <w:bookmarkStart w:id="140" w:name="_Toc329258372"/>
      <w:bookmarkStart w:id="141" w:name="_Toc329260160"/>
      <w:bookmarkStart w:id="142" w:name="_Toc329258249"/>
      <w:bookmarkStart w:id="143" w:name="_Toc329258373"/>
      <w:bookmarkStart w:id="144" w:name="_Toc329260161"/>
      <w:bookmarkStart w:id="145" w:name="_Toc33460954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 w:rsidRPr="00E8251E">
        <w:rPr>
          <w:rStyle w:val="textdefault"/>
          <w:color w:val="auto"/>
          <w:sz w:val="32"/>
          <w:szCs w:val="32"/>
        </w:rPr>
        <w:t xml:space="preserve">Требования к </w:t>
      </w:r>
      <w:r w:rsidR="002235F0">
        <w:rPr>
          <w:rStyle w:val="textdefault"/>
          <w:color w:val="auto"/>
          <w:sz w:val="32"/>
          <w:szCs w:val="32"/>
        </w:rPr>
        <w:t>подготовке</w:t>
      </w:r>
      <w:r w:rsidR="002235F0" w:rsidRPr="00E8251E">
        <w:rPr>
          <w:rStyle w:val="textdefault"/>
          <w:color w:val="auto"/>
          <w:sz w:val="32"/>
          <w:szCs w:val="32"/>
        </w:rPr>
        <w:t xml:space="preserve"> </w:t>
      </w:r>
      <w:r w:rsidRPr="00E8251E">
        <w:rPr>
          <w:rStyle w:val="textdefault"/>
          <w:color w:val="auto"/>
          <w:sz w:val="32"/>
          <w:szCs w:val="32"/>
        </w:rPr>
        <w:t xml:space="preserve">и оформлению </w:t>
      </w:r>
      <w:r w:rsidR="00B71337">
        <w:rPr>
          <w:rStyle w:val="textdefault"/>
          <w:color w:val="auto"/>
          <w:sz w:val="32"/>
          <w:szCs w:val="32"/>
        </w:rPr>
        <w:t>перевода в ра</w:t>
      </w:r>
      <w:r w:rsidR="00B71337">
        <w:rPr>
          <w:rStyle w:val="textdefault"/>
          <w:color w:val="auto"/>
          <w:sz w:val="32"/>
          <w:szCs w:val="32"/>
        </w:rPr>
        <w:t>м</w:t>
      </w:r>
      <w:r w:rsidR="00486777">
        <w:rPr>
          <w:rStyle w:val="textdefault"/>
          <w:color w:val="auto"/>
          <w:sz w:val="32"/>
          <w:szCs w:val="32"/>
        </w:rPr>
        <w:t>ках заочного тура К</w:t>
      </w:r>
      <w:r w:rsidR="00B71337">
        <w:rPr>
          <w:rStyle w:val="textdefault"/>
          <w:color w:val="auto"/>
          <w:sz w:val="32"/>
          <w:szCs w:val="32"/>
        </w:rPr>
        <w:t>онкурса</w:t>
      </w:r>
      <w:bookmarkEnd w:id="145"/>
    </w:p>
    <w:p w:rsidR="00E8251E" w:rsidRPr="00E8251E" w:rsidRDefault="00E8251E" w:rsidP="007A1304">
      <w:pPr>
        <w:pStyle w:val="2"/>
        <w:keepNext w:val="0"/>
        <w:keepLines w:val="0"/>
        <w:numPr>
          <w:ilvl w:val="1"/>
          <w:numId w:val="4"/>
        </w:numPr>
        <w:tabs>
          <w:tab w:val="left" w:pos="567"/>
          <w:tab w:val="left" w:pos="851"/>
          <w:tab w:val="num" w:pos="1418"/>
        </w:tabs>
        <w:suppressAutoHyphens/>
        <w:spacing w:before="120" w:after="120" w:line="240" w:lineRule="auto"/>
        <w:ind w:left="851" w:hanging="567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46" w:name="_Toc334609545"/>
      <w:r w:rsidRPr="00E8251E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Требования к </w:t>
      </w:r>
      <w:r w:rsidR="002235F0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подготовке </w:t>
      </w:r>
      <w:r w:rsidR="00B71337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перевода</w:t>
      </w:r>
      <w:bookmarkEnd w:id="146"/>
    </w:p>
    <w:p w:rsidR="00E8251E" w:rsidRPr="00CC30E9" w:rsidRDefault="00B71337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 w:rsidRPr="00CC30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Перевод научно-технического материала/текста на другой язык (п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ревод) – изложение содержания научно-технического матери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ла/текста средствами другого языка при полном сохранении его структуры и отсутствии произвольных сокращений текста</w:t>
      </w:r>
      <w:r w:rsidR="00E8251E" w:rsidRPr="00CC30E9">
        <w:rPr>
          <w:rFonts w:ascii="Times New Roman" w:hAnsi="Times New Roman"/>
          <w:sz w:val="28"/>
          <w:szCs w:val="28"/>
        </w:rPr>
        <w:t>.</w:t>
      </w:r>
    </w:p>
    <w:p w:rsidR="00E8251E" w:rsidRPr="00CC30E9" w:rsidRDefault="00B71337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>Перевод должен быть идентичен по смыслу научно-техническому тексту оригинала</w:t>
      </w:r>
      <w:r w:rsidR="00E8251E" w:rsidRPr="00CC30E9">
        <w:rPr>
          <w:rFonts w:ascii="Times New Roman" w:hAnsi="Times New Roman"/>
          <w:sz w:val="28"/>
          <w:szCs w:val="28"/>
        </w:rPr>
        <w:t>.</w:t>
      </w:r>
    </w:p>
    <w:p w:rsidR="00E8251E" w:rsidRPr="00CC30E9" w:rsidRDefault="00B71337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 xml:space="preserve">Перевод </w:t>
      </w:r>
      <w:r>
        <w:rPr>
          <w:rFonts w:ascii="Times New Roman" w:hAnsi="Times New Roman"/>
          <w:sz w:val="28"/>
          <w:szCs w:val="28"/>
        </w:rPr>
        <w:t>должен</w:t>
      </w:r>
      <w:r w:rsidRPr="00EC079A">
        <w:rPr>
          <w:rFonts w:ascii="Times New Roman" w:hAnsi="Times New Roman"/>
          <w:sz w:val="28"/>
          <w:szCs w:val="28"/>
        </w:rPr>
        <w:t xml:space="preserve"> быть представлен</w:t>
      </w:r>
      <w:r>
        <w:rPr>
          <w:rFonts w:ascii="Times New Roman" w:hAnsi="Times New Roman"/>
          <w:sz w:val="28"/>
          <w:szCs w:val="28"/>
        </w:rPr>
        <w:t xml:space="preserve"> Координатору Молодежной секции РНК СИГРЭ</w:t>
      </w:r>
      <w:r w:rsidRPr="00EC079A">
        <w:rPr>
          <w:rFonts w:ascii="Times New Roman" w:hAnsi="Times New Roman"/>
          <w:sz w:val="28"/>
          <w:szCs w:val="28"/>
        </w:rPr>
        <w:t xml:space="preserve"> посредствам электронной почты в формате текстового редактора </w:t>
      </w:r>
      <w:r w:rsidRPr="00CC30E9">
        <w:rPr>
          <w:rFonts w:ascii="Times New Roman" w:hAnsi="Times New Roman"/>
          <w:sz w:val="28"/>
          <w:szCs w:val="28"/>
        </w:rPr>
        <w:t>MS</w:t>
      </w:r>
      <w:r w:rsidRPr="00EC079A">
        <w:rPr>
          <w:rFonts w:ascii="Times New Roman" w:hAnsi="Times New Roman"/>
          <w:sz w:val="28"/>
          <w:szCs w:val="28"/>
        </w:rPr>
        <w:t xml:space="preserve"> </w:t>
      </w:r>
      <w:r w:rsidRPr="00CC30E9">
        <w:rPr>
          <w:rFonts w:ascii="Times New Roman" w:hAnsi="Times New Roman"/>
          <w:sz w:val="28"/>
          <w:szCs w:val="28"/>
        </w:rPr>
        <w:t>WORD</w:t>
      </w:r>
      <w:r w:rsidR="00E8251E" w:rsidRPr="00CC30E9">
        <w:rPr>
          <w:rFonts w:ascii="Times New Roman" w:hAnsi="Times New Roman"/>
          <w:sz w:val="28"/>
          <w:szCs w:val="28"/>
        </w:rPr>
        <w:t>.</w:t>
      </w:r>
    </w:p>
    <w:p w:rsidR="00B71337" w:rsidRDefault="00B71337" w:rsidP="009F54E3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Перевод должен включать следующие разделы: </w:t>
      </w:r>
    </w:p>
    <w:p w:rsidR="00B71337" w:rsidRDefault="00B71337" w:rsidP="00B15D42">
      <w:pPr>
        <w:pStyle w:val="aa"/>
        <w:numPr>
          <w:ilvl w:val="0"/>
          <w:numId w:val="9"/>
        </w:numPr>
        <w:tabs>
          <w:tab w:val="left" w:pos="1418"/>
        </w:tabs>
        <w:spacing w:before="240" w:after="0" w:line="252" w:lineRule="auto"/>
        <w:ind w:left="1418" w:hanging="2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Титульный лист;</w:t>
      </w:r>
    </w:p>
    <w:p w:rsidR="00B71337" w:rsidRDefault="00B71337" w:rsidP="00B15D42">
      <w:pPr>
        <w:pStyle w:val="aa"/>
        <w:numPr>
          <w:ilvl w:val="0"/>
          <w:numId w:val="9"/>
        </w:numPr>
        <w:tabs>
          <w:tab w:val="left" w:pos="1418"/>
        </w:tabs>
        <w:spacing w:before="240" w:after="0" w:line="252" w:lineRule="auto"/>
        <w:ind w:left="1418" w:hanging="2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переводчика (при необходимости);</w:t>
      </w:r>
    </w:p>
    <w:p w:rsidR="00C62924" w:rsidRDefault="00C62924" w:rsidP="00B15D42">
      <w:pPr>
        <w:pStyle w:val="aa"/>
        <w:numPr>
          <w:ilvl w:val="0"/>
          <w:numId w:val="9"/>
        </w:numPr>
        <w:tabs>
          <w:tab w:val="left" w:pos="1418"/>
        </w:tabs>
        <w:spacing w:before="240" w:after="0" w:line="252" w:lineRule="auto"/>
        <w:ind w:left="1418" w:hanging="2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перевода;</w:t>
      </w:r>
    </w:p>
    <w:p w:rsidR="00B71337" w:rsidRDefault="00B71337" w:rsidP="00B15D42">
      <w:pPr>
        <w:pStyle w:val="aa"/>
        <w:numPr>
          <w:ilvl w:val="0"/>
          <w:numId w:val="9"/>
        </w:numPr>
        <w:tabs>
          <w:tab w:val="left" w:pos="1418"/>
        </w:tabs>
        <w:spacing w:before="240" w:after="0" w:line="252" w:lineRule="auto"/>
        <w:ind w:left="1418" w:hanging="2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Терминологический словарь;</w:t>
      </w:r>
    </w:p>
    <w:p w:rsidR="00B71337" w:rsidRPr="00EC079A" w:rsidRDefault="00B71337" w:rsidP="00B15D42">
      <w:pPr>
        <w:pStyle w:val="aa"/>
        <w:numPr>
          <w:ilvl w:val="0"/>
          <w:numId w:val="9"/>
        </w:numPr>
        <w:tabs>
          <w:tab w:val="left" w:pos="1418"/>
        </w:tabs>
        <w:spacing w:before="240" w:after="0" w:line="252" w:lineRule="auto"/>
        <w:ind w:left="1418" w:hanging="2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страниц оригинала, использованных для перевода.</w:t>
      </w:r>
    </w:p>
    <w:p w:rsidR="00E8251E" w:rsidRPr="00E8251E" w:rsidRDefault="00E8251E" w:rsidP="00B15D42">
      <w:pPr>
        <w:pStyle w:val="2"/>
        <w:keepNext w:val="0"/>
        <w:keepLines w:val="0"/>
        <w:numPr>
          <w:ilvl w:val="1"/>
          <w:numId w:val="4"/>
        </w:numPr>
        <w:tabs>
          <w:tab w:val="left" w:pos="567"/>
          <w:tab w:val="left" w:pos="851"/>
          <w:tab w:val="num" w:pos="1418"/>
        </w:tabs>
        <w:suppressAutoHyphens/>
        <w:spacing w:before="120" w:after="120" w:line="240" w:lineRule="auto"/>
        <w:ind w:left="851" w:hanging="567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47" w:name="_Toc334609546"/>
      <w:r w:rsidRPr="00E8251E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Требования к </w:t>
      </w:r>
      <w:r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оформлению</w:t>
      </w:r>
      <w:r w:rsidR="002235F0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 xml:space="preserve"> </w:t>
      </w:r>
      <w:r w:rsidR="00B71337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перевода</w:t>
      </w:r>
      <w:bookmarkEnd w:id="147"/>
    </w:p>
    <w:p w:rsidR="00B71337" w:rsidRPr="00CC30E9" w:rsidRDefault="00342783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>Перевод должен быть оформл</w:t>
      </w:r>
      <w:r>
        <w:rPr>
          <w:rFonts w:ascii="Times New Roman" w:hAnsi="Times New Roman"/>
          <w:sz w:val="28"/>
          <w:szCs w:val="28"/>
        </w:rPr>
        <w:t>ен в виде машинописной рукописи</w:t>
      </w:r>
      <w:r w:rsidRPr="00EC079A">
        <w:rPr>
          <w:rFonts w:ascii="Times New Roman" w:hAnsi="Times New Roman"/>
          <w:sz w:val="28"/>
          <w:szCs w:val="28"/>
        </w:rPr>
        <w:t>, к</w:t>
      </w:r>
      <w:r w:rsidRPr="00EC079A">
        <w:rPr>
          <w:rFonts w:ascii="Times New Roman" w:hAnsi="Times New Roman"/>
          <w:sz w:val="28"/>
          <w:szCs w:val="28"/>
        </w:rPr>
        <w:t>о</w:t>
      </w:r>
      <w:r w:rsidRPr="00EC079A">
        <w:rPr>
          <w:rFonts w:ascii="Times New Roman" w:hAnsi="Times New Roman"/>
          <w:sz w:val="28"/>
          <w:szCs w:val="28"/>
        </w:rPr>
        <w:t>торая включает титульный лист, текстовую часть, отпечатанную через 1,5 интервал на одной стороне листа кегелем не менее 12, а также че</w:t>
      </w:r>
      <w:r w:rsidRPr="00EC079A">
        <w:rPr>
          <w:rFonts w:ascii="Times New Roman" w:hAnsi="Times New Roman"/>
          <w:sz w:val="28"/>
          <w:szCs w:val="28"/>
        </w:rPr>
        <w:t>р</w:t>
      </w:r>
      <w:r w:rsidRPr="00EC079A">
        <w:rPr>
          <w:rFonts w:ascii="Times New Roman" w:hAnsi="Times New Roman"/>
          <w:sz w:val="28"/>
          <w:szCs w:val="28"/>
        </w:rPr>
        <w:t>тежи, формулы, таблицы и список литературы (при наличии их в ор</w:t>
      </w:r>
      <w:r w:rsidRPr="00EC079A">
        <w:rPr>
          <w:rFonts w:ascii="Times New Roman" w:hAnsi="Times New Roman"/>
          <w:sz w:val="28"/>
          <w:szCs w:val="28"/>
        </w:rPr>
        <w:t>и</w:t>
      </w:r>
      <w:r w:rsidRPr="00EC079A">
        <w:rPr>
          <w:rFonts w:ascii="Times New Roman" w:hAnsi="Times New Roman"/>
          <w:sz w:val="28"/>
          <w:szCs w:val="28"/>
        </w:rPr>
        <w:t>гинале).</w:t>
      </w:r>
    </w:p>
    <w:p w:rsidR="00342783" w:rsidRPr="00CC30E9" w:rsidRDefault="00342783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 w:rsidRPr="00CC30E9">
        <w:rPr>
          <w:rFonts w:ascii="Times New Roman" w:hAnsi="Times New Roman"/>
          <w:sz w:val="28"/>
          <w:szCs w:val="28"/>
        </w:rPr>
        <w:t>Состав и оформление текстовой части перевода</w:t>
      </w:r>
    </w:p>
    <w:p w:rsidR="00342783" w:rsidRDefault="00342783" w:rsidP="00B15D42">
      <w:pPr>
        <w:pStyle w:val="aa"/>
        <w:numPr>
          <w:ilvl w:val="1"/>
          <w:numId w:val="10"/>
        </w:numPr>
        <w:spacing w:before="240" w:after="0" w:line="252" w:lineRule="auto"/>
        <w:ind w:left="1418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Перевод должен иметь сквозную нумерацию страниц по всему те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сту. Номер страницы проставляется в нижней правой части листа. Титульный ли</w:t>
      </w:r>
      <w:proofErr w:type="gramStart"/>
      <w:r>
        <w:rPr>
          <w:rFonts w:ascii="Times New Roman" w:hAnsi="Times New Roman"/>
          <w:sz w:val="28"/>
          <w:szCs w:val="28"/>
        </w:rPr>
        <w:t>ст вкл</w:t>
      </w:r>
      <w:proofErr w:type="gramEnd"/>
      <w:r>
        <w:rPr>
          <w:rFonts w:ascii="Times New Roman" w:hAnsi="Times New Roman"/>
          <w:sz w:val="28"/>
          <w:szCs w:val="28"/>
        </w:rPr>
        <w:t xml:space="preserve">ючается в общую нумерацию страниц. Номер страницы на титульном листе не проставляется. </w:t>
      </w:r>
    </w:p>
    <w:p w:rsidR="00342783" w:rsidRPr="00EC079A" w:rsidRDefault="00342783" w:rsidP="00B15D42">
      <w:pPr>
        <w:pStyle w:val="aa"/>
        <w:numPr>
          <w:ilvl w:val="1"/>
          <w:numId w:val="10"/>
        </w:numPr>
        <w:spacing w:before="240" w:after="0" w:line="252" w:lineRule="auto"/>
        <w:ind w:left="1418" w:hanging="283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>По составу материала перевод должен включать все разделы, по</w:t>
      </w:r>
      <w:r w:rsidRPr="00EC079A">
        <w:rPr>
          <w:rFonts w:ascii="Times New Roman" w:hAnsi="Times New Roman"/>
          <w:sz w:val="28"/>
          <w:szCs w:val="28"/>
        </w:rPr>
        <w:t>д</w:t>
      </w:r>
      <w:r w:rsidRPr="00EC079A">
        <w:rPr>
          <w:rFonts w:ascii="Times New Roman" w:hAnsi="Times New Roman"/>
          <w:sz w:val="28"/>
          <w:szCs w:val="28"/>
        </w:rPr>
        <w:t>разделы, примечания, сноски, ссылки, приложения. Различия в с</w:t>
      </w:r>
      <w:r w:rsidRPr="00EC079A">
        <w:rPr>
          <w:rFonts w:ascii="Times New Roman" w:hAnsi="Times New Roman"/>
          <w:sz w:val="28"/>
          <w:szCs w:val="28"/>
        </w:rPr>
        <w:t>о</w:t>
      </w:r>
      <w:r w:rsidRPr="00EC079A">
        <w:rPr>
          <w:rFonts w:ascii="Times New Roman" w:hAnsi="Times New Roman"/>
          <w:sz w:val="28"/>
          <w:szCs w:val="28"/>
        </w:rPr>
        <w:t>держании перевода и оригинала допускается в исключительных сл</w:t>
      </w:r>
      <w:r w:rsidRPr="00EC079A">
        <w:rPr>
          <w:rFonts w:ascii="Times New Roman" w:hAnsi="Times New Roman"/>
          <w:sz w:val="28"/>
          <w:szCs w:val="28"/>
        </w:rPr>
        <w:t>у</w:t>
      </w:r>
      <w:r w:rsidRPr="00EC079A">
        <w:rPr>
          <w:rFonts w:ascii="Times New Roman" w:hAnsi="Times New Roman"/>
          <w:sz w:val="28"/>
          <w:szCs w:val="28"/>
        </w:rPr>
        <w:t xml:space="preserve">чаях при условии, что в аннотации указано, в чем они заключаются: пропуски, поправки, сокращения или добавления к частям текста, вспомогательному или библиографическому указателям. </w:t>
      </w:r>
    </w:p>
    <w:p w:rsidR="00342783" w:rsidRPr="00EC079A" w:rsidRDefault="00342783" w:rsidP="00B15D42">
      <w:pPr>
        <w:pStyle w:val="aa"/>
        <w:numPr>
          <w:ilvl w:val="1"/>
          <w:numId w:val="10"/>
        </w:numPr>
        <w:spacing w:before="240" w:after="0" w:line="252" w:lineRule="auto"/>
        <w:ind w:left="1418" w:hanging="283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EC079A">
        <w:rPr>
          <w:rFonts w:ascii="Times New Roman" w:hAnsi="Times New Roman"/>
          <w:sz w:val="28"/>
          <w:szCs w:val="28"/>
        </w:rPr>
        <w:t>переводе</w:t>
      </w:r>
      <w:proofErr w:type="gramEnd"/>
      <w:r w:rsidRPr="00EC079A">
        <w:rPr>
          <w:rFonts w:ascii="Times New Roman" w:hAnsi="Times New Roman"/>
          <w:sz w:val="28"/>
          <w:szCs w:val="28"/>
        </w:rPr>
        <w:t xml:space="preserve"> необходимо сохранять порядок следования текста, фо</w:t>
      </w:r>
      <w:r w:rsidRPr="00EC079A">
        <w:rPr>
          <w:rFonts w:ascii="Times New Roman" w:hAnsi="Times New Roman"/>
          <w:sz w:val="28"/>
          <w:szCs w:val="28"/>
        </w:rPr>
        <w:t>р</w:t>
      </w:r>
      <w:r w:rsidRPr="00EC079A">
        <w:rPr>
          <w:rFonts w:ascii="Times New Roman" w:hAnsi="Times New Roman"/>
          <w:sz w:val="28"/>
          <w:szCs w:val="28"/>
        </w:rPr>
        <w:t>мул, а также таблиц и рисунков, абзацы оригинала. Разделение и объединение отдельных предложений текста допускается в исключ</w:t>
      </w:r>
      <w:r w:rsidRPr="00EC079A">
        <w:rPr>
          <w:rFonts w:ascii="Times New Roman" w:hAnsi="Times New Roman"/>
          <w:sz w:val="28"/>
          <w:szCs w:val="28"/>
        </w:rPr>
        <w:t>и</w:t>
      </w:r>
      <w:r w:rsidRPr="00EC079A">
        <w:rPr>
          <w:rFonts w:ascii="Times New Roman" w:hAnsi="Times New Roman"/>
          <w:sz w:val="28"/>
          <w:szCs w:val="28"/>
        </w:rPr>
        <w:t xml:space="preserve">тельных случаях. </w:t>
      </w:r>
    </w:p>
    <w:p w:rsidR="00342783" w:rsidRPr="00EC079A" w:rsidRDefault="00342783" w:rsidP="00B15D42">
      <w:pPr>
        <w:pStyle w:val="aa"/>
        <w:numPr>
          <w:ilvl w:val="1"/>
          <w:numId w:val="10"/>
        </w:numPr>
        <w:spacing w:before="240" w:after="0" w:line="252" w:lineRule="auto"/>
        <w:ind w:left="1418" w:hanging="283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>Текст перевода должен полностью сохранять:</w:t>
      </w:r>
    </w:p>
    <w:p w:rsidR="00342783" w:rsidRDefault="00342783" w:rsidP="009F54E3">
      <w:pPr>
        <w:pStyle w:val="aa"/>
        <w:numPr>
          <w:ilvl w:val="0"/>
          <w:numId w:val="11"/>
        </w:numPr>
        <w:spacing w:before="240"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нумерацию всех разделов, пунктов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при перечислении) – даже если при этом используются символы языка оригинала;</w:t>
      </w:r>
    </w:p>
    <w:p w:rsidR="00342783" w:rsidRDefault="00342783" w:rsidP="009F54E3">
      <w:pPr>
        <w:pStyle w:val="aa"/>
        <w:numPr>
          <w:ilvl w:val="0"/>
          <w:numId w:val="11"/>
        </w:numPr>
        <w:spacing w:before="240"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приведенное в оригинале любое выделение текста (курсив,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лужирный шрифт, подчеркивание и т.д.);</w:t>
      </w:r>
    </w:p>
    <w:p w:rsidR="00342783" w:rsidRDefault="00342783" w:rsidP="009F54E3">
      <w:pPr>
        <w:pStyle w:val="aa"/>
        <w:numPr>
          <w:ilvl w:val="0"/>
          <w:numId w:val="11"/>
        </w:numPr>
        <w:spacing w:before="240"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возможности форму таблиц, написание формул.</w:t>
      </w:r>
    </w:p>
    <w:p w:rsidR="00342783" w:rsidRPr="00EC079A" w:rsidRDefault="00342783" w:rsidP="00B15D42">
      <w:pPr>
        <w:pStyle w:val="aa"/>
        <w:numPr>
          <w:ilvl w:val="1"/>
          <w:numId w:val="10"/>
        </w:numPr>
        <w:spacing w:before="240" w:after="0" w:line="252" w:lineRule="auto"/>
        <w:ind w:hanging="306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C079A">
        <w:rPr>
          <w:rFonts w:ascii="Times New Roman" w:hAnsi="Times New Roman"/>
          <w:sz w:val="28"/>
          <w:szCs w:val="28"/>
        </w:rPr>
        <w:t>переводе</w:t>
      </w:r>
      <w:proofErr w:type="gramEnd"/>
      <w:r w:rsidRPr="00EC079A">
        <w:rPr>
          <w:rFonts w:ascii="Times New Roman" w:hAnsi="Times New Roman"/>
          <w:sz w:val="28"/>
          <w:szCs w:val="28"/>
        </w:rPr>
        <w:t xml:space="preserve"> должны быть соблюдены нормы современной орфогр</w:t>
      </w:r>
      <w:r w:rsidRPr="00EC079A">
        <w:rPr>
          <w:rFonts w:ascii="Times New Roman" w:hAnsi="Times New Roman"/>
          <w:sz w:val="28"/>
          <w:szCs w:val="28"/>
        </w:rPr>
        <w:t>а</w:t>
      </w:r>
      <w:r w:rsidRPr="00EC079A">
        <w:rPr>
          <w:rFonts w:ascii="Times New Roman" w:hAnsi="Times New Roman"/>
          <w:sz w:val="28"/>
          <w:szCs w:val="28"/>
        </w:rPr>
        <w:t xml:space="preserve">фии и правила грамматики языка перевода. </w:t>
      </w:r>
    </w:p>
    <w:p w:rsidR="00342783" w:rsidRPr="00EC079A" w:rsidRDefault="00342783" w:rsidP="00B15D42">
      <w:pPr>
        <w:pStyle w:val="aa"/>
        <w:numPr>
          <w:ilvl w:val="1"/>
          <w:numId w:val="10"/>
        </w:numPr>
        <w:spacing w:before="240" w:after="0" w:line="252" w:lineRule="auto"/>
        <w:ind w:hanging="306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 xml:space="preserve">При переводе следует сохранять существующее в оригинале деление текста на части и </w:t>
      </w:r>
      <w:proofErr w:type="gramStart"/>
      <w:r w:rsidRPr="00EC079A">
        <w:rPr>
          <w:rFonts w:ascii="Times New Roman" w:hAnsi="Times New Roman"/>
          <w:sz w:val="28"/>
          <w:szCs w:val="28"/>
        </w:rPr>
        <w:t>параграфы</w:t>
      </w:r>
      <w:proofErr w:type="gramEnd"/>
      <w:r w:rsidRPr="00EC079A">
        <w:rPr>
          <w:rFonts w:ascii="Times New Roman" w:hAnsi="Times New Roman"/>
          <w:sz w:val="28"/>
          <w:szCs w:val="28"/>
        </w:rPr>
        <w:t xml:space="preserve"> и их нумерацию. </w:t>
      </w:r>
    </w:p>
    <w:p w:rsidR="00342783" w:rsidRPr="00EC079A" w:rsidRDefault="00342783" w:rsidP="00B15D42">
      <w:pPr>
        <w:pStyle w:val="aa"/>
        <w:numPr>
          <w:ilvl w:val="1"/>
          <w:numId w:val="10"/>
        </w:numPr>
        <w:spacing w:before="240" w:after="0" w:line="252" w:lineRule="auto"/>
        <w:ind w:hanging="30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079A">
        <w:rPr>
          <w:rFonts w:ascii="Times New Roman" w:hAnsi="Times New Roman"/>
          <w:sz w:val="28"/>
          <w:szCs w:val="28"/>
        </w:rPr>
        <w:t>Если перевод выполнен с языка со сложной графикой, которая не может быть воспроизведена (например, китайская, корейская, ара</w:t>
      </w:r>
      <w:r w:rsidRPr="00EC079A">
        <w:rPr>
          <w:rFonts w:ascii="Times New Roman" w:hAnsi="Times New Roman"/>
          <w:sz w:val="28"/>
          <w:szCs w:val="28"/>
        </w:rPr>
        <w:t>б</w:t>
      </w:r>
      <w:r w:rsidRPr="00EC079A">
        <w:rPr>
          <w:rFonts w:ascii="Times New Roman" w:hAnsi="Times New Roman"/>
          <w:sz w:val="28"/>
          <w:szCs w:val="28"/>
        </w:rPr>
        <w:t>ская графика), фрагменты оригинала, оставляемые без перевода (библиографические ссылки, заглавия публикаций, имена авторов, наименование организаций, географические названия, нумерация и др.), следует транслитерировать латинским или национальным алф</w:t>
      </w:r>
      <w:r w:rsidRPr="00EC079A">
        <w:rPr>
          <w:rFonts w:ascii="Times New Roman" w:hAnsi="Times New Roman"/>
          <w:sz w:val="28"/>
          <w:szCs w:val="28"/>
        </w:rPr>
        <w:t>а</w:t>
      </w:r>
      <w:r w:rsidRPr="00EC079A">
        <w:rPr>
          <w:rFonts w:ascii="Times New Roman" w:hAnsi="Times New Roman"/>
          <w:sz w:val="28"/>
          <w:szCs w:val="28"/>
        </w:rPr>
        <w:t xml:space="preserve">витом. </w:t>
      </w:r>
      <w:proofErr w:type="gramEnd"/>
    </w:p>
    <w:p w:rsidR="00342783" w:rsidRPr="00EC079A" w:rsidRDefault="00342783" w:rsidP="00B15D42">
      <w:pPr>
        <w:pStyle w:val="aa"/>
        <w:numPr>
          <w:ilvl w:val="1"/>
          <w:numId w:val="10"/>
        </w:numPr>
        <w:spacing w:before="240" w:after="0" w:line="252" w:lineRule="auto"/>
        <w:ind w:hanging="306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 xml:space="preserve">Названия организаций приводят так, как они даны в оригинале, если на языке перевода нет соответствующего эквивалента. В </w:t>
      </w:r>
      <w:proofErr w:type="gramStart"/>
      <w:r w:rsidRPr="00EC079A">
        <w:rPr>
          <w:rFonts w:ascii="Times New Roman" w:hAnsi="Times New Roman"/>
          <w:sz w:val="28"/>
          <w:szCs w:val="28"/>
        </w:rPr>
        <w:t>этом</w:t>
      </w:r>
      <w:proofErr w:type="gramEnd"/>
      <w:r w:rsidRPr="00EC079A">
        <w:rPr>
          <w:rFonts w:ascii="Times New Roman" w:hAnsi="Times New Roman"/>
          <w:sz w:val="28"/>
          <w:szCs w:val="28"/>
        </w:rPr>
        <w:t xml:space="preserve"> случае перевод, сокращенное или условное обозначение названия организ</w:t>
      </w:r>
      <w:r w:rsidRPr="00EC079A">
        <w:rPr>
          <w:rFonts w:ascii="Times New Roman" w:hAnsi="Times New Roman"/>
          <w:sz w:val="28"/>
          <w:szCs w:val="28"/>
        </w:rPr>
        <w:t>а</w:t>
      </w:r>
      <w:r w:rsidRPr="00EC079A">
        <w:rPr>
          <w:rFonts w:ascii="Times New Roman" w:hAnsi="Times New Roman"/>
          <w:sz w:val="28"/>
          <w:szCs w:val="28"/>
        </w:rPr>
        <w:t xml:space="preserve">ции можно дать в скобках при ее первом упоминании в тексте. В библиографических </w:t>
      </w:r>
      <w:proofErr w:type="gramStart"/>
      <w:r w:rsidRPr="00EC079A">
        <w:rPr>
          <w:rFonts w:ascii="Times New Roman" w:hAnsi="Times New Roman"/>
          <w:sz w:val="28"/>
          <w:szCs w:val="28"/>
        </w:rPr>
        <w:t>ссылках</w:t>
      </w:r>
      <w:proofErr w:type="gramEnd"/>
      <w:r w:rsidRPr="00EC079A">
        <w:rPr>
          <w:rFonts w:ascii="Times New Roman" w:hAnsi="Times New Roman"/>
          <w:sz w:val="28"/>
          <w:szCs w:val="28"/>
        </w:rPr>
        <w:t xml:space="preserve"> название организации дают на языке оригинала, при этом переводы названий можно давать в скобках. </w:t>
      </w:r>
    </w:p>
    <w:p w:rsidR="00342783" w:rsidRPr="00EC079A" w:rsidRDefault="00342783" w:rsidP="00B15D42">
      <w:pPr>
        <w:pStyle w:val="aa"/>
        <w:numPr>
          <w:ilvl w:val="1"/>
          <w:numId w:val="10"/>
        </w:numPr>
        <w:spacing w:before="240" w:after="0" w:line="252" w:lineRule="auto"/>
        <w:ind w:hanging="306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>Аббревиатуры, используемые в оригинале, дают в виде эквивалентов на языке перевода, если такие существуют. При отсутствии эквив</w:t>
      </w:r>
      <w:r w:rsidRPr="00EC079A">
        <w:rPr>
          <w:rFonts w:ascii="Times New Roman" w:hAnsi="Times New Roman"/>
          <w:sz w:val="28"/>
          <w:szCs w:val="28"/>
        </w:rPr>
        <w:t>а</w:t>
      </w:r>
      <w:r w:rsidRPr="00EC079A">
        <w:rPr>
          <w:rFonts w:ascii="Times New Roman" w:hAnsi="Times New Roman"/>
          <w:sz w:val="28"/>
          <w:szCs w:val="28"/>
        </w:rPr>
        <w:t xml:space="preserve">лентов, форма аббревиатур должна быть, по возможности, объяснена при ее первом упоминании в тексте. </w:t>
      </w:r>
    </w:p>
    <w:p w:rsidR="00342783" w:rsidRPr="00EC079A" w:rsidRDefault="00342783" w:rsidP="00B15D42">
      <w:pPr>
        <w:pStyle w:val="aa"/>
        <w:numPr>
          <w:ilvl w:val="1"/>
          <w:numId w:val="10"/>
        </w:numPr>
        <w:spacing w:before="240" w:after="0" w:line="252" w:lineRule="auto"/>
        <w:ind w:hanging="306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>При переводе следует использовать общепринятую научную или профессиональную терминологию. Переводчик должен выбрать с</w:t>
      </w:r>
      <w:r w:rsidRPr="00EC079A">
        <w:rPr>
          <w:rFonts w:ascii="Times New Roman" w:hAnsi="Times New Roman"/>
          <w:sz w:val="28"/>
          <w:szCs w:val="28"/>
        </w:rPr>
        <w:t>о</w:t>
      </w:r>
      <w:r w:rsidRPr="00EC079A">
        <w:rPr>
          <w:rFonts w:ascii="Times New Roman" w:hAnsi="Times New Roman"/>
          <w:sz w:val="28"/>
          <w:szCs w:val="28"/>
        </w:rPr>
        <w:t>ответствующий эквивалент для новых понятий или терминов. Рек</w:t>
      </w:r>
      <w:r w:rsidRPr="00EC079A">
        <w:rPr>
          <w:rFonts w:ascii="Times New Roman" w:hAnsi="Times New Roman"/>
          <w:sz w:val="28"/>
          <w:szCs w:val="28"/>
        </w:rPr>
        <w:t>о</w:t>
      </w:r>
      <w:r w:rsidRPr="00EC079A">
        <w:rPr>
          <w:rFonts w:ascii="Times New Roman" w:hAnsi="Times New Roman"/>
          <w:sz w:val="28"/>
          <w:szCs w:val="28"/>
        </w:rPr>
        <w:t>мендуется после перевода новых терминов в скобках приводить ор</w:t>
      </w:r>
      <w:r w:rsidRPr="00EC079A">
        <w:rPr>
          <w:rFonts w:ascii="Times New Roman" w:hAnsi="Times New Roman"/>
          <w:sz w:val="28"/>
          <w:szCs w:val="28"/>
        </w:rPr>
        <w:t>и</w:t>
      </w:r>
      <w:r w:rsidRPr="00EC079A">
        <w:rPr>
          <w:rFonts w:ascii="Times New Roman" w:hAnsi="Times New Roman"/>
          <w:sz w:val="28"/>
          <w:szCs w:val="28"/>
        </w:rPr>
        <w:t xml:space="preserve">гинальное название. </w:t>
      </w:r>
    </w:p>
    <w:p w:rsidR="00342783" w:rsidRDefault="00342783" w:rsidP="00B15D42">
      <w:pPr>
        <w:pStyle w:val="aa"/>
        <w:numPr>
          <w:ilvl w:val="1"/>
          <w:numId w:val="10"/>
        </w:numPr>
        <w:spacing w:before="240"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существуют национальные стандарты на терминологию в обл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 электроэнергетики и электротехники, то при переводе необх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димо использовать терминологию, установленную этими стандарт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ми. Соответствие терминологии стандартам должно быть указано в аннотации. </w:t>
      </w:r>
    </w:p>
    <w:p w:rsidR="00342783" w:rsidRPr="00EC079A" w:rsidRDefault="00342783" w:rsidP="00B15D42">
      <w:pPr>
        <w:pStyle w:val="aa"/>
        <w:numPr>
          <w:ilvl w:val="1"/>
          <w:numId w:val="10"/>
        </w:numPr>
        <w:spacing w:after="0" w:line="252" w:lineRule="auto"/>
        <w:ind w:hanging="306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lastRenderedPageBreak/>
        <w:t>Географические названия в основном тексте документа даются на языке перевода, если они имеются в общедоступных картографич</w:t>
      </w:r>
      <w:r w:rsidRPr="00EC079A">
        <w:rPr>
          <w:rFonts w:ascii="Times New Roman" w:hAnsi="Times New Roman"/>
          <w:sz w:val="28"/>
          <w:szCs w:val="28"/>
        </w:rPr>
        <w:t>е</w:t>
      </w:r>
      <w:r w:rsidRPr="00EC079A">
        <w:rPr>
          <w:rFonts w:ascii="Times New Roman" w:hAnsi="Times New Roman"/>
          <w:sz w:val="28"/>
          <w:szCs w:val="28"/>
        </w:rPr>
        <w:t xml:space="preserve">ских материалах. В библиографических </w:t>
      </w:r>
      <w:proofErr w:type="gramStart"/>
      <w:r w:rsidRPr="00EC079A">
        <w:rPr>
          <w:rFonts w:ascii="Times New Roman" w:hAnsi="Times New Roman"/>
          <w:sz w:val="28"/>
          <w:szCs w:val="28"/>
        </w:rPr>
        <w:t>ссылках</w:t>
      </w:r>
      <w:proofErr w:type="gramEnd"/>
      <w:r w:rsidRPr="00EC079A">
        <w:rPr>
          <w:rFonts w:ascii="Times New Roman" w:hAnsi="Times New Roman"/>
          <w:sz w:val="28"/>
          <w:szCs w:val="28"/>
        </w:rPr>
        <w:t xml:space="preserve"> географические названия приводят на языке оригинала. </w:t>
      </w:r>
    </w:p>
    <w:p w:rsidR="00B71337" w:rsidRDefault="00342783" w:rsidP="00B15D42">
      <w:pPr>
        <w:numPr>
          <w:ilvl w:val="1"/>
          <w:numId w:val="10"/>
        </w:numPr>
        <w:spacing w:after="0" w:line="25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79A">
        <w:rPr>
          <w:rFonts w:ascii="Times New Roman" w:hAnsi="Times New Roman"/>
          <w:sz w:val="28"/>
          <w:szCs w:val="28"/>
        </w:rPr>
        <w:t>Дат</w:t>
      </w:r>
      <w:proofErr w:type="gramStart"/>
      <w:r w:rsidRPr="00EC079A">
        <w:rPr>
          <w:rFonts w:ascii="Times New Roman" w:hAnsi="Times New Roman"/>
          <w:sz w:val="28"/>
          <w:szCs w:val="28"/>
        </w:rPr>
        <w:t>у(</w:t>
      </w:r>
      <w:proofErr w:type="gramEnd"/>
      <w:r w:rsidRPr="00EC079A">
        <w:rPr>
          <w:rFonts w:ascii="Times New Roman" w:hAnsi="Times New Roman"/>
          <w:sz w:val="28"/>
          <w:szCs w:val="28"/>
        </w:rPr>
        <w:t>ы) оригинальной публикации приводят на языке перевода, например июнь 2001, осень 2005. Если публикация датируется в с</w:t>
      </w:r>
      <w:r w:rsidRPr="00EC079A">
        <w:rPr>
          <w:rFonts w:ascii="Times New Roman" w:hAnsi="Times New Roman"/>
          <w:sz w:val="28"/>
          <w:szCs w:val="28"/>
        </w:rPr>
        <w:t>о</w:t>
      </w:r>
      <w:r w:rsidRPr="00EC079A">
        <w:rPr>
          <w:rFonts w:ascii="Times New Roman" w:hAnsi="Times New Roman"/>
          <w:sz w:val="28"/>
          <w:szCs w:val="28"/>
        </w:rPr>
        <w:t>ответствии с летоисчислением, отличающимся от летоисчисления, принятого в языке перевода, например японское летоисчисление, с</w:t>
      </w:r>
      <w:r w:rsidRPr="00EC079A">
        <w:rPr>
          <w:rFonts w:ascii="Times New Roman" w:hAnsi="Times New Roman"/>
          <w:sz w:val="28"/>
          <w:szCs w:val="28"/>
        </w:rPr>
        <w:t>о</w:t>
      </w:r>
      <w:r w:rsidRPr="00EC079A">
        <w:rPr>
          <w:rFonts w:ascii="Times New Roman" w:hAnsi="Times New Roman"/>
          <w:sz w:val="28"/>
          <w:szCs w:val="28"/>
        </w:rPr>
        <w:t>ответствующую дату европейского календаря указывают в скобках</w:t>
      </w:r>
    </w:p>
    <w:p w:rsidR="00342783" w:rsidRDefault="00342783" w:rsidP="00B15D42">
      <w:pPr>
        <w:numPr>
          <w:ilvl w:val="2"/>
          <w:numId w:val="4"/>
        </w:numPr>
        <w:tabs>
          <w:tab w:val="left" w:pos="1560"/>
        </w:tabs>
        <w:spacing w:before="240" w:after="0" w:line="252" w:lineRule="auto"/>
        <w:ind w:left="1418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ссылок и примечаний</w:t>
      </w:r>
    </w:p>
    <w:p w:rsidR="00342783" w:rsidRPr="00EC079A" w:rsidRDefault="00342783" w:rsidP="00B15D42">
      <w:pPr>
        <w:pStyle w:val="aa"/>
        <w:numPr>
          <w:ilvl w:val="1"/>
          <w:numId w:val="12"/>
        </w:numPr>
        <w:spacing w:before="240" w:after="0" w:line="252" w:lineRule="auto"/>
        <w:ind w:left="1418" w:hanging="283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>Библиографические ссылки должны быть приведены на языке ор</w:t>
      </w:r>
      <w:r w:rsidRPr="00EC079A">
        <w:rPr>
          <w:rFonts w:ascii="Times New Roman" w:hAnsi="Times New Roman"/>
          <w:sz w:val="28"/>
          <w:szCs w:val="28"/>
        </w:rPr>
        <w:t>и</w:t>
      </w:r>
      <w:r w:rsidRPr="00EC079A">
        <w:rPr>
          <w:rFonts w:ascii="Times New Roman" w:hAnsi="Times New Roman"/>
          <w:sz w:val="28"/>
          <w:szCs w:val="28"/>
        </w:rPr>
        <w:t xml:space="preserve">гинала в форме, представленной в оригинале. </w:t>
      </w:r>
    </w:p>
    <w:p w:rsidR="00342783" w:rsidRPr="00EC079A" w:rsidRDefault="00342783" w:rsidP="00B15D42">
      <w:pPr>
        <w:pStyle w:val="aa"/>
        <w:numPr>
          <w:ilvl w:val="1"/>
          <w:numId w:val="12"/>
        </w:numPr>
        <w:spacing w:before="240" w:after="0" w:line="252" w:lineRule="auto"/>
        <w:ind w:left="1418" w:hanging="283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>Библиографические ссылки на языках, имеющих сложную графику, приводят в транслитерации или транскрипции.</w:t>
      </w:r>
    </w:p>
    <w:p w:rsidR="00342783" w:rsidRPr="00EC079A" w:rsidRDefault="00342783" w:rsidP="00B15D42">
      <w:pPr>
        <w:pStyle w:val="aa"/>
        <w:numPr>
          <w:ilvl w:val="1"/>
          <w:numId w:val="12"/>
        </w:numPr>
        <w:spacing w:before="240" w:after="0" w:line="252" w:lineRule="auto"/>
        <w:ind w:left="1418" w:hanging="283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>Примечания и дополнительные сведения к библиографическим ссылкам должны быть приведены на языке перевода и расположены в переводе под соответствующими номерами, аналогично их расп</w:t>
      </w:r>
      <w:r w:rsidRPr="00EC079A">
        <w:rPr>
          <w:rFonts w:ascii="Times New Roman" w:hAnsi="Times New Roman"/>
          <w:sz w:val="28"/>
          <w:szCs w:val="28"/>
        </w:rPr>
        <w:t>о</w:t>
      </w:r>
      <w:r w:rsidRPr="00EC079A">
        <w:rPr>
          <w:rFonts w:ascii="Times New Roman" w:hAnsi="Times New Roman"/>
          <w:sz w:val="28"/>
          <w:szCs w:val="28"/>
        </w:rPr>
        <w:t xml:space="preserve">ложению в оригинале. </w:t>
      </w:r>
    </w:p>
    <w:p w:rsidR="00342783" w:rsidRPr="00EC079A" w:rsidRDefault="00342783" w:rsidP="00B15D42">
      <w:pPr>
        <w:pStyle w:val="aa"/>
        <w:numPr>
          <w:ilvl w:val="1"/>
          <w:numId w:val="12"/>
        </w:numPr>
        <w:spacing w:before="240" w:after="0" w:line="252" w:lineRule="auto"/>
        <w:ind w:left="1418" w:hanging="283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>Заглавие статей, приведенных в примечаниях, подстрочных прим</w:t>
      </w:r>
      <w:r w:rsidRPr="00EC079A">
        <w:rPr>
          <w:rFonts w:ascii="Times New Roman" w:hAnsi="Times New Roman"/>
          <w:sz w:val="28"/>
          <w:szCs w:val="28"/>
        </w:rPr>
        <w:t>е</w:t>
      </w:r>
      <w:r w:rsidRPr="00EC079A">
        <w:rPr>
          <w:rFonts w:ascii="Times New Roman" w:hAnsi="Times New Roman"/>
          <w:sz w:val="28"/>
          <w:szCs w:val="28"/>
        </w:rPr>
        <w:t xml:space="preserve">чаниях и библиографических ссылках в примечаниях переводчика, могут быть </w:t>
      </w:r>
      <w:proofErr w:type="gramStart"/>
      <w:r w:rsidRPr="00EC079A">
        <w:rPr>
          <w:rFonts w:ascii="Times New Roman" w:hAnsi="Times New Roman"/>
          <w:sz w:val="28"/>
          <w:szCs w:val="28"/>
        </w:rPr>
        <w:t>переведены</w:t>
      </w:r>
      <w:proofErr w:type="gramEnd"/>
      <w:r w:rsidRPr="00EC079A">
        <w:rPr>
          <w:rFonts w:ascii="Times New Roman" w:hAnsi="Times New Roman"/>
          <w:sz w:val="28"/>
          <w:szCs w:val="28"/>
        </w:rPr>
        <w:t xml:space="preserve">, но в этом случае </w:t>
      </w:r>
      <w:r>
        <w:rPr>
          <w:rFonts w:ascii="Times New Roman" w:hAnsi="Times New Roman"/>
          <w:sz w:val="28"/>
          <w:szCs w:val="28"/>
        </w:rPr>
        <w:t>рекоме</w:t>
      </w:r>
      <w:r w:rsidRPr="00EC079A">
        <w:rPr>
          <w:rFonts w:ascii="Times New Roman" w:hAnsi="Times New Roman"/>
          <w:sz w:val="28"/>
          <w:szCs w:val="28"/>
        </w:rPr>
        <w:t>ндуется после п</w:t>
      </w:r>
      <w:r>
        <w:rPr>
          <w:rFonts w:ascii="Times New Roman" w:hAnsi="Times New Roman"/>
          <w:sz w:val="28"/>
          <w:szCs w:val="28"/>
        </w:rPr>
        <w:t>е</w:t>
      </w:r>
      <w:r w:rsidRPr="00EC079A">
        <w:rPr>
          <w:rFonts w:ascii="Times New Roman" w:hAnsi="Times New Roman"/>
          <w:sz w:val="28"/>
          <w:szCs w:val="28"/>
        </w:rPr>
        <w:t>р</w:t>
      </w:r>
      <w:r w:rsidRPr="00EC079A">
        <w:rPr>
          <w:rFonts w:ascii="Times New Roman" w:hAnsi="Times New Roman"/>
          <w:sz w:val="28"/>
          <w:szCs w:val="28"/>
        </w:rPr>
        <w:t>е</w:t>
      </w:r>
      <w:r w:rsidRPr="00EC079A">
        <w:rPr>
          <w:rFonts w:ascii="Times New Roman" w:hAnsi="Times New Roman"/>
          <w:sz w:val="28"/>
          <w:szCs w:val="28"/>
        </w:rPr>
        <w:t xml:space="preserve">вода дать в скобках ссылку на языке оригинала. </w:t>
      </w:r>
    </w:p>
    <w:p w:rsidR="00342783" w:rsidRPr="00EC079A" w:rsidRDefault="00342783" w:rsidP="00B15D42">
      <w:pPr>
        <w:pStyle w:val="aa"/>
        <w:numPr>
          <w:ilvl w:val="1"/>
          <w:numId w:val="12"/>
        </w:numPr>
        <w:spacing w:before="240" w:after="0" w:line="252" w:lineRule="auto"/>
        <w:ind w:left="1418" w:hanging="283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>Примечания переводчика можно давать в виде подстрочного прим</w:t>
      </w:r>
      <w:r w:rsidRPr="00EC079A">
        <w:rPr>
          <w:rFonts w:ascii="Times New Roman" w:hAnsi="Times New Roman"/>
          <w:sz w:val="28"/>
          <w:szCs w:val="28"/>
        </w:rPr>
        <w:t>е</w:t>
      </w:r>
      <w:r w:rsidRPr="00EC079A">
        <w:rPr>
          <w:rFonts w:ascii="Times New Roman" w:hAnsi="Times New Roman"/>
          <w:sz w:val="28"/>
          <w:szCs w:val="28"/>
        </w:rPr>
        <w:t xml:space="preserve">чания на данной странице или в виде приложения в конце перевода. Им должны предшествовать слова: «Примечания переводчика» или соответствующая фраза на языке перевода. </w:t>
      </w:r>
    </w:p>
    <w:p w:rsidR="00760CED" w:rsidRDefault="00760CED" w:rsidP="00B15D42">
      <w:pPr>
        <w:numPr>
          <w:ilvl w:val="2"/>
          <w:numId w:val="4"/>
        </w:numPr>
        <w:tabs>
          <w:tab w:val="left" w:pos="1560"/>
        </w:tabs>
        <w:spacing w:before="240" w:after="0" w:line="252" w:lineRule="auto"/>
        <w:ind w:left="1418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иллюстрированного материала</w:t>
      </w:r>
    </w:p>
    <w:p w:rsidR="00760CED" w:rsidRPr="00EC079A" w:rsidRDefault="00760CED" w:rsidP="00B15D42">
      <w:pPr>
        <w:pStyle w:val="aa"/>
        <w:numPr>
          <w:ilvl w:val="1"/>
          <w:numId w:val="13"/>
        </w:numPr>
        <w:spacing w:before="240" w:after="0" w:line="252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>Иллюстрированный материал (чертежи, схемы, таблиц</w:t>
      </w:r>
      <w:r>
        <w:rPr>
          <w:rFonts w:ascii="Times New Roman" w:hAnsi="Times New Roman"/>
          <w:sz w:val="28"/>
          <w:szCs w:val="28"/>
        </w:rPr>
        <w:t>ы, диаграммы и т.д.) располагае</w:t>
      </w:r>
      <w:r w:rsidRPr="00EC079A">
        <w:rPr>
          <w:rFonts w:ascii="Times New Roman" w:hAnsi="Times New Roman"/>
          <w:sz w:val="28"/>
          <w:szCs w:val="28"/>
        </w:rPr>
        <w:t>тся в переводе аналогично его расположению в оригинале. Допускается располагать иллюстрированный материал за текстовой частью перевода.</w:t>
      </w:r>
    </w:p>
    <w:p w:rsidR="00760CED" w:rsidRDefault="00760CED" w:rsidP="00B15D42">
      <w:pPr>
        <w:pStyle w:val="aa"/>
        <w:numPr>
          <w:ilvl w:val="1"/>
          <w:numId w:val="13"/>
        </w:numPr>
        <w:spacing w:before="240" w:after="0" w:line="252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Чертежи, не имеющие подрисуночных подписей и экспликаций, в переводе должны быть обозначены только нумерационным заголо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ком, например «Рисунок 2». </w:t>
      </w:r>
    </w:p>
    <w:p w:rsidR="00760CED" w:rsidRPr="00EC079A" w:rsidRDefault="00760CED" w:rsidP="00B15D42">
      <w:pPr>
        <w:pStyle w:val="aa"/>
        <w:numPr>
          <w:ilvl w:val="1"/>
          <w:numId w:val="13"/>
        </w:numPr>
        <w:spacing w:before="240" w:after="0" w:line="252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 w:rsidRPr="00EC079A">
        <w:rPr>
          <w:rFonts w:ascii="Times New Roman" w:hAnsi="Times New Roman"/>
          <w:sz w:val="28"/>
          <w:szCs w:val="28"/>
        </w:rPr>
        <w:t xml:space="preserve">Рисунки желательно давать в том виде и в том месте, где они даны в тексте оригинала. Если </w:t>
      </w:r>
      <w:r>
        <w:rPr>
          <w:rFonts w:ascii="Times New Roman" w:hAnsi="Times New Roman"/>
          <w:sz w:val="28"/>
          <w:szCs w:val="28"/>
        </w:rPr>
        <w:t xml:space="preserve">несовпадение форматов </w:t>
      </w:r>
      <w:r w:rsidRPr="00EC079A">
        <w:rPr>
          <w:rFonts w:ascii="Times New Roman" w:hAnsi="Times New Roman"/>
          <w:sz w:val="28"/>
          <w:szCs w:val="28"/>
        </w:rPr>
        <w:t>приводит к перем</w:t>
      </w:r>
      <w:r w:rsidRPr="00EC079A">
        <w:rPr>
          <w:rFonts w:ascii="Times New Roman" w:hAnsi="Times New Roman"/>
          <w:sz w:val="28"/>
          <w:szCs w:val="28"/>
        </w:rPr>
        <w:t>е</w:t>
      </w:r>
      <w:r w:rsidRPr="00EC079A">
        <w:rPr>
          <w:rFonts w:ascii="Times New Roman" w:hAnsi="Times New Roman"/>
          <w:sz w:val="28"/>
          <w:szCs w:val="28"/>
        </w:rPr>
        <w:t xml:space="preserve">щению рисунка в тексте, в соответствующем месте перевода следует дать ссылку на рисунок. </w:t>
      </w:r>
    </w:p>
    <w:p w:rsidR="00760CED" w:rsidRDefault="00760CED" w:rsidP="00B15D42">
      <w:pPr>
        <w:pStyle w:val="aa"/>
        <w:numPr>
          <w:ilvl w:val="1"/>
          <w:numId w:val="13"/>
        </w:numPr>
        <w:spacing w:before="240" w:after="0" w:line="252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Текст, сопровождающий рисунок и таблицы (заголовки, подписи и другой материал), должен переводиться полностью. </w:t>
      </w:r>
    </w:p>
    <w:p w:rsidR="00760CED" w:rsidRDefault="00760CED" w:rsidP="00B15D42">
      <w:pPr>
        <w:numPr>
          <w:ilvl w:val="1"/>
          <w:numId w:val="13"/>
        </w:numPr>
        <w:spacing w:after="0" w:line="252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Если рисунки и таблицы приводятся отдельно, то весть текст и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мечания, относящиеся к ним, должны быть также переведены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дельно и соответствующим образом помечены.</w:t>
      </w:r>
    </w:p>
    <w:p w:rsidR="00760CED" w:rsidRDefault="00760CED" w:rsidP="00B15D42">
      <w:pPr>
        <w:numPr>
          <w:ilvl w:val="2"/>
          <w:numId w:val="4"/>
        </w:numPr>
        <w:tabs>
          <w:tab w:val="left" w:pos="1560"/>
        </w:tabs>
        <w:spacing w:before="240" w:after="0" w:line="252" w:lineRule="auto"/>
        <w:ind w:left="1418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математических и физических формул</w:t>
      </w:r>
    </w:p>
    <w:p w:rsidR="00760CED" w:rsidRDefault="00760CED" w:rsidP="00B15D42">
      <w:pPr>
        <w:pStyle w:val="aa"/>
        <w:numPr>
          <w:ilvl w:val="0"/>
          <w:numId w:val="14"/>
        </w:numPr>
        <w:spacing w:before="240" w:after="0" w:line="252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Формулы, уравнения, символы и единицы измерения рекомендуется давать в оригинале, без перевода. </w:t>
      </w:r>
    </w:p>
    <w:p w:rsidR="00760CED" w:rsidRDefault="00760CED" w:rsidP="00B15D42">
      <w:pPr>
        <w:pStyle w:val="aa"/>
        <w:numPr>
          <w:ilvl w:val="0"/>
          <w:numId w:val="14"/>
        </w:numPr>
        <w:spacing w:before="240" w:after="0" w:line="252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Любое изменение символа или индекса следует отмечать в примеч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нии переводчика. </w:t>
      </w:r>
    </w:p>
    <w:p w:rsidR="00760CED" w:rsidRDefault="00760CED" w:rsidP="00B15D42">
      <w:pPr>
        <w:pStyle w:val="aa"/>
        <w:numPr>
          <w:ilvl w:val="0"/>
          <w:numId w:val="14"/>
        </w:numPr>
        <w:spacing w:before="240" w:after="0" w:line="252" w:lineRule="auto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дается перевод единиц измерения в другую систему, величины в единицах оригинала должны быть приведены в скобках после 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личин, полученных в результате такого перевода. </w:t>
      </w:r>
    </w:p>
    <w:p w:rsidR="00760CED" w:rsidRDefault="00760CED" w:rsidP="00C412DD">
      <w:pPr>
        <w:numPr>
          <w:ilvl w:val="2"/>
          <w:numId w:val="4"/>
        </w:numPr>
        <w:tabs>
          <w:tab w:val="left" w:pos="1560"/>
        </w:tabs>
        <w:spacing w:before="240" w:after="0" w:line="252" w:lineRule="auto"/>
        <w:ind w:left="1418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титульного листа</w:t>
      </w:r>
    </w:p>
    <w:p w:rsidR="00342783" w:rsidRDefault="00760CED" w:rsidP="00C412DD">
      <w:pPr>
        <w:spacing w:before="240" w:line="252" w:lineRule="auto"/>
        <w:ind w:left="1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Типовая форма титульного листа представлена в приложении 1 к настоящим Требованиям.</w:t>
      </w:r>
      <w:r w:rsidR="003427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0CED" w:rsidRDefault="00760CED" w:rsidP="00C412DD">
      <w:pPr>
        <w:numPr>
          <w:ilvl w:val="2"/>
          <w:numId w:val="4"/>
        </w:numPr>
        <w:tabs>
          <w:tab w:val="left" w:pos="1560"/>
        </w:tabs>
        <w:spacing w:after="0" w:line="252" w:lineRule="auto"/>
        <w:ind w:left="1418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аннотации переводчика</w:t>
      </w:r>
    </w:p>
    <w:p w:rsidR="00760CED" w:rsidRDefault="00760CED" w:rsidP="00C412DD">
      <w:pPr>
        <w:numPr>
          <w:ilvl w:val="0"/>
          <w:numId w:val="15"/>
        </w:numPr>
        <w:spacing w:before="240" w:after="0"/>
        <w:ind w:left="1418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переводчика предшествует тексту перевода и содержит информацию, которую переводчик считает необходимым предст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вить до прочтения текста перевода. </w:t>
      </w:r>
    </w:p>
    <w:p w:rsidR="00342783" w:rsidRDefault="00760CED" w:rsidP="00C412DD">
      <w:pPr>
        <w:numPr>
          <w:ilvl w:val="0"/>
          <w:numId w:val="15"/>
        </w:numPr>
        <w:spacing w:after="0" w:line="252" w:lineRule="auto"/>
        <w:ind w:left="1418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Аннотация переводчика не является обязательным требованием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ревода, но наличие аннотации переводчика, объясняющей особенн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перевода, разницу терминологии, единиц измерения, иностра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практик и т.п. является желательным и повышает баллы оценки перевода.</w:t>
      </w:r>
      <w:r w:rsidR="003427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42783" w:rsidRDefault="00AE42D1" w:rsidP="00C412DD">
      <w:pPr>
        <w:numPr>
          <w:ilvl w:val="2"/>
          <w:numId w:val="4"/>
        </w:numPr>
        <w:tabs>
          <w:tab w:val="left" w:pos="1560"/>
        </w:tabs>
        <w:spacing w:before="240" w:after="0" w:line="252" w:lineRule="auto"/>
        <w:ind w:left="1418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терминологического словаря</w:t>
      </w:r>
    </w:p>
    <w:p w:rsidR="00AE42D1" w:rsidRDefault="00AE42D1" w:rsidP="00C412DD">
      <w:pPr>
        <w:spacing w:after="0" w:line="252" w:lineRule="auto"/>
        <w:ind w:left="1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Терминологический словарь оформляется в виде таблицы-списка терминов и аббревиатур, употребляемых в тексте оригинала, и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положенных в алфавитном порядке языка перевода.</w:t>
      </w:r>
    </w:p>
    <w:p w:rsidR="00282537" w:rsidRDefault="00282537" w:rsidP="00E8251E">
      <w:pPr>
        <w:pStyle w:val="paragraphcenter"/>
        <w:tabs>
          <w:tab w:val="left" w:pos="1560"/>
        </w:tabs>
        <w:spacing w:before="120" w:beforeAutospacing="0" w:after="0" w:afterAutospacing="0"/>
        <w:ind w:left="1560"/>
        <w:jc w:val="both"/>
        <w:rPr>
          <w:sz w:val="28"/>
          <w:szCs w:val="28"/>
        </w:rPr>
      </w:pPr>
      <w:bookmarkStart w:id="148" w:name="_Toc327956359"/>
      <w:bookmarkStart w:id="149" w:name="_Toc327956957"/>
      <w:bookmarkStart w:id="150" w:name="_Toc327969423"/>
      <w:bookmarkStart w:id="151" w:name="_Toc327956360"/>
      <w:bookmarkStart w:id="152" w:name="_Toc327956958"/>
      <w:bookmarkStart w:id="153" w:name="_Toc327969424"/>
      <w:bookmarkStart w:id="154" w:name="_Toc327956361"/>
      <w:bookmarkStart w:id="155" w:name="_Toc327956959"/>
      <w:bookmarkStart w:id="156" w:name="_Toc327969425"/>
      <w:bookmarkStart w:id="157" w:name="_Toc327956362"/>
      <w:bookmarkStart w:id="158" w:name="_Toc327956960"/>
      <w:bookmarkStart w:id="159" w:name="_Toc327969426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:rsidR="00995592" w:rsidRDefault="00AE0755" w:rsidP="004745FE">
      <w:pPr>
        <w:pStyle w:val="2"/>
        <w:numPr>
          <w:ilvl w:val="0"/>
          <w:numId w:val="4"/>
        </w:numPr>
        <w:tabs>
          <w:tab w:val="left" w:pos="567"/>
        </w:tabs>
        <w:spacing w:before="120" w:after="240" w:line="240" w:lineRule="auto"/>
        <w:ind w:left="567" w:hanging="425"/>
        <w:rPr>
          <w:rStyle w:val="textdefault"/>
          <w:color w:val="auto"/>
          <w:sz w:val="32"/>
          <w:szCs w:val="32"/>
        </w:rPr>
      </w:pPr>
      <w:bookmarkStart w:id="160" w:name="_Toc334609547"/>
      <w:r>
        <w:rPr>
          <w:rStyle w:val="textdefault"/>
          <w:color w:val="auto"/>
          <w:sz w:val="32"/>
          <w:szCs w:val="32"/>
        </w:rPr>
        <w:lastRenderedPageBreak/>
        <w:t>Требования к подготовке,</w:t>
      </w:r>
      <w:r w:rsidR="00995592">
        <w:rPr>
          <w:rStyle w:val="textdefault"/>
          <w:color w:val="auto"/>
          <w:sz w:val="32"/>
          <w:szCs w:val="32"/>
        </w:rPr>
        <w:t xml:space="preserve"> оформлению</w:t>
      </w:r>
      <w:r>
        <w:rPr>
          <w:rStyle w:val="textdefault"/>
          <w:color w:val="auto"/>
          <w:sz w:val="32"/>
          <w:szCs w:val="32"/>
        </w:rPr>
        <w:t xml:space="preserve"> и выступлению с</w:t>
      </w:r>
      <w:r w:rsidR="00995592">
        <w:rPr>
          <w:rStyle w:val="textdefault"/>
          <w:color w:val="auto"/>
          <w:sz w:val="32"/>
          <w:szCs w:val="32"/>
        </w:rPr>
        <w:t xml:space="preserve"> презента</w:t>
      </w:r>
      <w:r>
        <w:rPr>
          <w:rStyle w:val="textdefault"/>
          <w:color w:val="auto"/>
          <w:sz w:val="32"/>
          <w:szCs w:val="32"/>
        </w:rPr>
        <w:t>цией</w:t>
      </w:r>
      <w:r w:rsidR="00995592">
        <w:rPr>
          <w:rStyle w:val="textdefault"/>
          <w:color w:val="auto"/>
          <w:sz w:val="32"/>
          <w:szCs w:val="32"/>
        </w:rPr>
        <w:t xml:space="preserve"> в р</w:t>
      </w:r>
      <w:r w:rsidR="00486777">
        <w:rPr>
          <w:rStyle w:val="textdefault"/>
          <w:color w:val="auto"/>
          <w:sz w:val="32"/>
          <w:szCs w:val="32"/>
        </w:rPr>
        <w:t>амках первой части очного тура К</w:t>
      </w:r>
      <w:r w:rsidR="00995592">
        <w:rPr>
          <w:rStyle w:val="textdefault"/>
          <w:color w:val="auto"/>
          <w:sz w:val="32"/>
          <w:szCs w:val="32"/>
        </w:rPr>
        <w:t>онку</w:t>
      </w:r>
      <w:r w:rsidR="00995592">
        <w:rPr>
          <w:rStyle w:val="textdefault"/>
          <w:color w:val="auto"/>
          <w:sz w:val="32"/>
          <w:szCs w:val="32"/>
        </w:rPr>
        <w:t>р</w:t>
      </w:r>
      <w:r w:rsidR="00995592">
        <w:rPr>
          <w:rStyle w:val="textdefault"/>
          <w:color w:val="auto"/>
          <w:sz w:val="32"/>
          <w:szCs w:val="32"/>
        </w:rPr>
        <w:t>са</w:t>
      </w:r>
      <w:bookmarkEnd w:id="160"/>
    </w:p>
    <w:p w:rsidR="00AE0755" w:rsidRPr="00AE0755" w:rsidRDefault="00AE0755" w:rsidP="0083553F">
      <w:pPr>
        <w:pStyle w:val="2"/>
        <w:numPr>
          <w:ilvl w:val="1"/>
          <w:numId w:val="4"/>
        </w:numPr>
        <w:tabs>
          <w:tab w:val="left" w:pos="851"/>
        </w:tabs>
        <w:spacing w:after="240"/>
        <w:ind w:left="851" w:hanging="567"/>
        <w:rPr>
          <w:rFonts w:ascii="Times New Roman" w:hAnsi="Times New Roman"/>
          <w:color w:val="auto"/>
          <w:sz w:val="28"/>
          <w:szCs w:val="28"/>
        </w:rPr>
      </w:pPr>
      <w:bookmarkStart w:id="161" w:name="_Toc334609548"/>
      <w:r w:rsidRPr="00AE0755">
        <w:rPr>
          <w:rFonts w:ascii="Times New Roman" w:hAnsi="Times New Roman"/>
          <w:color w:val="auto"/>
          <w:sz w:val="28"/>
          <w:szCs w:val="28"/>
        </w:rPr>
        <w:t>Требования к подготовке през</w:t>
      </w:r>
      <w:r>
        <w:rPr>
          <w:rFonts w:ascii="Times New Roman" w:hAnsi="Times New Roman"/>
          <w:color w:val="auto"/>
          <w:sz w:val="28"/>
          <w:szCs w:val="28"/>
        </w:rPr>
        <w:t>ентации</w:t>
      </w:r>
      <w:bookmarkEnd w:id="161"/>
    </w:p>
    <w:p w:rsidR="00995592" w:rsidRDefault="004745FE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 w:rsidRPr="004745FE">
        <w:rPr>
          <w:rFonts w:ascii="Times New Roman" w:hAnsi="Times New Roman"/>
          <w:sz w:val="28"/>
          <w:szCs w:val="28"/>
        </w:rPr>
        <w:t>Презентация</w:t>
      </w:r>
      <w:r>
        <w:rPr>
          <w:rFonts w:ascii="Times New Roman" w:hAnsi="Times New Roman"/>
          <w:sz w:val="28"/>
          <w:szCs w:val="28"/>
        </w:rPr>
        <w:t xml:space="preserve"> – подготовленное в графическом редакторе </w:t>
      </w:r>
      <w:r w:rsidRPr="00CC30E9">
        <w:rPr>
          <w:rFonts w:ascii="Times New Roman" w:hAnsi="Times New Roman"/>
          <w:sz w:val="28"/>
          <w:szCs w:val="28"/>
        </w:rPr>
        <w:t>Power</w:t>
      </w:r>
      <w:r w:rsidRPr="004745FE">
        <w:rPr>
          <w:rFonts w:ascii="Times New Roman" w:hAnsi="Times New Roman"/>
          <w:sz w:val="28"/>
          <w:szCs w:val="28"/>
        </w:rPr>
        <w:t xml:space="preserve"> </w:t>
      </w:r>
      <w:r w:rsidRPr="00CC30E9">
        <w:rPr>
          <w:rFonts w:ascii="Times New Roman" w:hAnsi="Times New Roman"/>
          <w:sz w:val="28"/>
          <w:szCs w:val="28"/>
        </w:rPr>
        <w:t>Point</w:t>
      </w:r>
      <w:r>
        <w:rPr>
          <w:rFonts w:ascii="Times New Roman" w:hAnsi="Times New Roman"/>
          <w:sz w:val="28"/>
          <w:szCs w:val="28"/>
        </w:rPr>
        <w:t xml:space="preserve"> мультимедийное представление информации о</w:t>
      </w:r>
      <w:r w:rsidRPr="004745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содержании, структ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ре, технологических особенностях и авторских выводах </w:t>
      </w:r>
      <w:r w:rsidR="00AE0755">
        <w:rPr>
          <w:rFonts w:ascii="Times New Roman" w:hAnsi="Times New Roman"/>
          <w:sz w:val="28"/>
          <w:szCs w:val="28"/>
        </w:rPr>
        <w:t xml:space="preserve">выполненного </w:t>
      </w:r>
      <w:r>
        <w:rPr>
          <w:rFonts w:ascii="Times New Roman" w:hAnsi="Times New Roman"/>
          <w:sz w:val="28"/>
          <w:szCs w:val="28"/>
        </w:rPr>
        <w:t>в рамках заочного тура Конкурса перевода научно-технического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риала.</w:t>
      </w:r>
    </w:p>
    <w:p w:rsidR="004745FE" w:rsidRDefault="004745FE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Презентация переводов готовится Участниками Конкурса сразу после выполнения и сдачи перевода в рамках заочного этапа Конкурса и до объявления даты (дат) проведения презентаций. </w:t>
      </w:r>
    </w:p>
    <w:p w:rsidR="00AE0755" w:rsidRDefault="00AE0755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презентации Участник Конкурса должен руково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ствоваться принципами: лаконичности, содержательности, наглядн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сти.</w:t>
      </w:r>
    </w:p>
    <w:p w:rsidR="00AE0755" w:rsidRDefault="00AE0755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должна включать следующие разделы:</w:t>
      </w:r>
    </w:p>
    <w:p w:rsidR="00AE0755" w:rsidRDefault="00AE0755" w:rsidP="00C412DD">
      <w:pPr>
        <w:numPr>
          <w:ilvl w:val="0"/>
          <w:numId w:val="18"/>
        </w:numPr>
        <w:spacing w:after="0"/>
        <w:ind w:left="1418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Титульный слайд;</w:t>
      </w:r>
    </w:p>
    <w:p w:rsidR="00AE0755" w:rsidRDefault="00AE0755" w:rsidP="00C412DD">
      <w:pPr>
        <w:numPr>
          <w:ilvl w:val="0"/>
          <w:numId w:val="18"/>
        </w:numPr>
        <w:spacing w:after="0"/>
        <w:ind w:left="1418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Тезисы аннотации переводчика;</w:t>
      </w:r>
    </w:p>
    <w:p w:rsidR="00AE0755" w:rsidRDefault="00AE0755" w:rsidP="00C412DD">
      <w:pPr>
        <w:numPr>
          <w:ilvl w:val="0"/>
          <w:numId w:val="18"/>
        </w:numPr>
        <w:spacing w:after="0"/>
        <w:ind w:left="1418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Основную часть;</w:t>
      </w:r>
    </w:p>
    <w:p w:rsidR="00AE0755" w:rsidRDefault="00AE0755" w:rsidP="00C412DD">
      <w:pPr>
        <w:numPr>
          <w:ilvl w:val="0"/>
          <w:numId w:val="18"/>
        </w:numPr>
        <w:spacing w:after="0"/>
        <w:ind w:left="1418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переводчика.</w:t>
      </w:r>
    </w:p>
    <w:p w:rsidR="00AE0755" w:rsidRPr="00AE0755" w:rsidRDefault="00486777" w:rsidP="0083553F">
      <w:pPr>
        <w:pStyle w:val="2"/>
        <w:numPr>
          <w:ilvl w:val="1"/>
          <w:numId w:val="4"/>
        </w:numPr>
        <w:tabs>
          <w:tab w:val="left" w:pos="851"/>
        </w:tabs>
        <w:spacing w:after="240"/>
        <w:ind w:hanging="574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162" w:name="_Toc334609549"/>
      <w:r w:rsidR="00AE0755" w:rsidRPr="00AE0755">
        <w:rPr>
          <w:rFonts w:ascii="Times New Roman" w:hAnsi="Times New Roman"/>
          <w:color w:val="auto"/>
          <w:sz w:val="28"/>
          <w:szCs w:val="28"/>
        </w:rPr>
        <w:t>Требование к оформлению презентации</w:t>
      </w:r>
      <w:bookmarkEnd w:id="162"/>
    </w:p>
    <w:p w:rsidR="00AE0755" w:rsidRDefault="00531DC9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оформляется в официально-деловом стиле согласно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дивидуальным предпочтениям Участника Конкурса, за исключением Титульного слайда.</w:t>
      </w:r>
    </w:p>
    <w:p w:rsidR="00531DC9" w:rsidRDefault="00531DC9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Титульный слайд оформляется в соответствии с Приложением 2 к данным Методическим Указаниям.</w:t>
      </w:r>
    </w:p>
    <w:p w:rsidR="006C73A5" w:rsidRDefault="006C73A5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Титульном слайде допускается размещение </w:t>
      </w:r>
      <w:r w:rsidR="0083553F">
        <w:rPr>
          <w:rFonts w:ascii="Times New Roman" w:hAnsi="Times New Roman"/>
          <w:sz w:val="28"/>
          <w:szCs w:val="28"/>
        </w:rPr>
        <w:t xml:space="preserve">изображения </w:t>
      </w:r>
      <w:r>
        <w:rPr>
          <w:rFonts w:ascii="Times New Roman" w:hAnsi="Times New Roman"/>
          <w:sz w:val="28"/>
          <w:szCs w:val="28"/>
        </w:rPr>
        <w:t>при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хранении всех остальных элементов в соответствии с Приложение</w:t>
      </w:r>
      <w:r w:rsidR="0083553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2 к данным Методическим Указаниям. </w:t>
      </w:r>
    </w:p>
    <w:p w:rsidR="006C73A5" w:rsidRDefault="006C73A5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Титульном слайде номер слайда не ставится. </w:t>
      </w:r>
    </w:p>
    <w:p w:rsidR="006C73A5" w:rsidRDefault="006C73A5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Следующий слайд после Титульного слайда начинается с номера 2. </w:t>
      </w:r>
    </w:p>
    <w:p w:rsidR="00531DC9" w:rsidRDefault="00531DC9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презентации должен составлять </w:t>
      </w:r>
      <w:r w:rsidR="00CC30E9">
        <w:rPr>
          <w:rFonts w:ascii="Times New Roman" w:hAnsi="Times New Roman"/>
          <w:sz w:val="28"/>
          <w:szCs w:val="28"/>
        </w:rPr>
        <w:t>не более 7-ми</w:t>
      </w:r>
      <w:r>
        <w:rPr>
          <w:rFonts w:ascii="Times New Roman" w:hAnsi="Times New Roman"/>
          <w:sz w:val="28"/>
          <w:szCs w:val="28"/>
        </w:rPr>
        <w:t xml:space="preserve"> слайдов.</w:t>
      </w:r>
    </w:p>
    <w:p w:rsidR="00531DC9" w:rsidRDefault="00531DC9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 Конкурса НЕ следует прибегать к использованию аним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и мультимедийных эффектов, за исключением случаев использ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вание видеофрагментов, позволяющих в более наглядном виде прод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монстрировать описываемые научно-технические явления и процессы, результаты экспериментов.</w:t>
      </w:r>
    </w:p>
    <w:p w:rsidR="00531DC9" w:rsidRDefault="00531DC9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 Конкурса НЕ реком</w:t>
      </w:r>
      <w:r w:rsidR="0083553F">
        <w:rPr>
          <w:rFonts w:ascii="Times New Roman" w:hAnsi="Times New Roman"/>
          <w:sz w:val="28"/>
          <w:szCs w:val="28"/>
        </w:rPr>
        <w:t>ендуется использовать более 3 (Т</w:t>
      </w:r>
      <w:r>
        <w:rPr>
          <w:rFonts w:ascii="Times New Roman" w:hAnsi="Times New Roman"/>
          <w:sz w:val="28"/>
          <w:szCs w:val="28"/>
        </w:rPr>
        <w:t>рех) цветов в презентации.</w:t>
      </w:r>
    </w:p>
    <w:p w:rsidR="00531DC9" w:rsidRPr="00531DC9" w:rsidRDefault="00486777" w:rsidP="0083553F">
      <w:pPr>
        <w:pStyle w:val="2"/>
        <w:numPr>
          <w:ilvl w:val="1"/>
          <w:numId w:val="4"/>
        </w:numPr>
        <w:tabs>
          <w:tab w:val="left" w:pos="851"/>
        </w:tabs>
        <w:spacing w:after="240"/>
        <w:ind w:hanging="574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</w:t>
      </w:r>
      <w:bookmarkStart w:id="163" w:name="_Toc334609550"/>
      <w:r w:rsidR="00531DC9" w:rsidRPr="00531DC9">
        <w:rPr>
          <w:rFonts w:ascii="Times New Roman" w:hAnsi="Times New Roman"/>
          <w:color w:val="auto"/>
          <w:sz w:val="28"/>
          <w:szCs w:val="28"/>
        </w:rPr>
        <w:t>Требования к выступлению с презентацией</w:t>
      </w:r>
      <w:bookmarkEnd w:id="163"/>
    </w:p>
    <w:p w:rsidR="00FE0D1F" w:rsidRDefault="00043887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с презентацией – мероприятие в рамках первой части очного тура Конкурса, направленное на определения  вербального уровня иностранного языка Участника Конкурса.</w:t>
      </w:r>
    </w:p>
    <w:p w:rsidR="00FE0D1F" w:rsidRDefault="00FE0D1F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представления презентации для каждого Участника: </w:t>
      </w:r>
    </w:p>
    <w:p w:rsidR="00FE0D1F" w:rsidRDefault="00CC30E9" w:rsidP="0083553F">
      <w:pPr>
        <w:numPr>
          <w:ilvl w:val="0"/>
          <w:numId w:val="19"/>
        </w:numPr>
        <w:tabs>
          <w:tab w:val="left" w:pos="1418"/>
        </w:tabs>
        <w:spacing w:after="0"/>
        <w:ind w:left="1418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более 5-ти</w:t>
      </w:r>
      <w:r w:rsidR="00FE0D1F">
        <w:rPr>
          <w:rFonts w:ascii="Times New Roman" w:hAnsi="Times New Roman"/>
          <w:sz w:val="28"/>
          <w:szCs w:val="28"/>
        </w:rPr>
        <w:t xml:space="preserve"> минут выступления с презентацией;</w:t>
      </w:r>
    </w:p>
    <w:p w:rsidR="00531DC9" w:rsidRDefault="00FE0D1F" w:rsidP="0083553F">
      <w:pPr>
        <w:numPr>
          <w:ilvl w:val="0"/>
          <w:numId w:val="19"/>
        </w:numPr>
        <w:tabs>
          <w:tab w:val="left" w:pos="1418"/>
        </w:tabs>
        <w:ind w:left="1418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минут вопросы Преподавателей иностранного языка.  </w:t>
      </w:r>
    </w:p>
    <w:p w:rsidR="0059299D" w:rsidRPr="0083553F" w:rsidRDefault="006932A7" w:rsidP="009F54E3">
      <w:pPr>
        <w:pStyle w:val="2"/>
        <w:numPr>
          <w:ilvl w:val="0"/>
          <w:numId w:val="4"/>
        </w:numPr>
        <w:tabs>
          <w:tab w:val="left" w:pos="567"/>
        </w:tabs>
        <w:spacing w:before="120" w:line="240" w:lineRule="auto"/>
        <w:ind w:left="567" w:hanging="425"/>
        <w:rPr>
          <w:rStyle w:val="textdefault"/>
          <w:rFonts w:asciiTheme="majorHAnsi" w:hAnsiTheme="majorHAnsi"/>
          <w:color w:val="auto"/>
          <w:sz w:val="32"/>
          <w:szCs w:val="32"/>
        </w:rPr>
      </w:pPr>
      <w:bookmarkStart w:id="164" w:name="_Toc334609551"/>
      <w:r w:rsidRPr="0083553F">
        <w:rPr>
          <w:rStyle w:val="textdefault"/>
          <w:rFonts w:asciiTheme="majorHAnsi" w:hAnsiTheme="majorHAnsi"/>
          <w:color w:val="auto"/>
          <w:sz w:val="32"/>
          <w:szCs w:val="32"/>
        </w:rPr>
        <w:t>Проверка и оценка работ участников</w:t>
      </w:r>
      <w:r w:rsidR="00600DA4" w:rsidRPr="0083553F">
        <w:rPr>
          <w:rStyle w:val="textdefault"/>
          <w:rFonts w:asciiTheme="majorHAnsi" w:hAnsiTheme="majorHAnsi"/>
          <w:color w:val="auto"/>
          <w:sz w:val="32"/>
          <w:szCs w:val="32"/>
        </w:rPr>
        <w:t xml:space="preserve"> заочного и первой части очного туров</w:t>
      </w:r>
      <w:r w:rsidR="00486777" w:rsidRPr="0083553F">
        <w:rPr>
          <w:rStyle w:val="textdefault"/>
          <w:rFonts w:asciiTheme="majorHAnsi" w:hAnsiTheme="majorHAnsi"/>
          <w:color w:val="auto"/>
          <w:sz w:val="32"/>
          <w:szCs w:val="32"/>
        </w:rPr>
        <w:t xml:space="preserve"> К</w:t>
      </w:r>
      <w:r w:rsidRPr="0083553F">
        <w:rPr>
          <w:rStyle w:val="textdefault"/>
          <w:rFonts w:asciiTheme="majorHAnsi" w:hAnsiTheme="majorHAnsi"/>
          <w:color w:val="auto"/>
          <w:sz w:val="32"/>
          <w:szCs w:val="32"/>
        </w:rPr>
        <w:t>онкурса</w:t>
      </w:r>
      <w:bookmarkEnd w:id="164"/>
    </w:p>
    <w:p w:rsidR="00043887" w:rsidRPr="00AA3B9C" w:rsidRDefault="00AA3B9C" w:rsidP="0083553F">
      <w:pPr>
        <w:pStyle w:val="2"/>
        <w:numPr>
          <w:ilvl w:val="1"/>
          <w:numId w:val="4"/>
        </w:numPr>
        <w:tabs>
          <w:tab w:val="left" w:pos="851"/>
        </w:tabs>
        <w:spacing w:after="240"/>
        <w:ind w:hanging="574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165" w:name="_Toc334609552"/>
      <w:r w:rsidR="00600DA4" w:rsidRPr="00AA3B9C">
        <w:rPr>
          <w:rFonts w:ascii="Times New Roman" w:hAnsi="Times New Roman"/>
          <w:color w:val="auto"/>
          <w:sz w:val="28"/>
          <w:szCs w:val="28"/>
        </w:rPr>
        <w:t>Проверка и оценка переводов заочного тура Конкурса</w:t>
      </w:r>
      <w:bookmarkEnd w:id="165"/>
    </w:p>
    <w:p w:rsidR="00D15286" w:rsidRPr="00E8251E" w:rsidRDefault="00995592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проверке готовых переводов заочного тура Конкурса и выставл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оценки, Преподавателю иностранного языка в ВУЗе необходимо использовать следующие критерии,</w:t>
      </w:r>
      <w:r w:rsid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приведенные в</w:t>
      </w:r>
      <w:r w:rsidR="003A67E0" w:rsidRPr="00E8251E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таблице 1.</w:t>
      </w:r>
    </w:p>
    <w:p w:rsidR="003A67E0" w:rsidRPr="006570A4" w:rsidRDefault="003A67E0" w:rsidP="00435E0E">
      <w:pPr>
        <w:pStyle w:val="paragraphcenter"/>
        <w:spacing w:before="0" w:beforeAutospacing="0" w:after="12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404"/>
        <w:gridCol w:w="4294"/>
        <w:gridCol w:w="1739"/>
      </w:tblGrid>
      <w:tr w:rsidR="00995592" w:rsidRPr="00A17E47" w:rsidTr="00531DC9">
        <w:tc>
          <w:tcPr>
            <w:tcW w:w="279" w:type="pct"/>
            <w:shd w:val="clear" w:color="auto" w:fill="FBD4B4"/>
            <w:vAlign w:val="center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4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3" w:type="pct"/>
            <w:shd w:val="clear" w:color="auto" w:fill="FBD4B4"/>
            <w:vAlign w:val="center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47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148" w:type="pct"/>
            <w:shd w:val="clear" w:color="auto" w:fill="FBD4B4"/>
            <w:vAlign w:val="center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подкритерия</w:t>
            </w:r>
          </w:p>
        </w:tc>
        <w:tc>
          <w:tcPr>
            <w:tcW w:w="870" w:type="pct"/>
            <w:shd w:val="clear" w:color="auto" w:fill="FBD4B4"/>
          </w:tcPr>
          <w:p w:rsidR="00995592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Диапазон оценки</w:t>
            </w:r>
          </w:p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(баллы)</w:t>
            </w:r>
          </w:p>
        </w:tc>
      </w:tr>
      <w:tr w:rsidR="00995592" w:rsidRPr="00A17E47" w:rsidTr="00531DC9">
        <w:tc>
          <w:tcPr>
            <w:tcW w:w="279" w:type="pct"/>
            <w:vMerge w:val="restar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3" w:type="pct"/>
            <w:vMerge w:val="restar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E47">
              <w:rPr>
                <w:rFonts w:ascii="Times New Roman" w:hAnsi="Times New Roman"/>
                <w:sz w:val="24"/>
                <w:szCs w:val="24"/>
              </w:rPr>
              <w:t>Владение знаниями и навык</w:t>
            </w:r>
            <w:r w:rsidRPr="00A17E47">
              <w:rPr>
                <w:rFonts w:ascii="Times New Roman" w:hAnsi="Times New Roman"/>
                <w:sz w:val="24"/>
                <w:szCs w:val="24"/>
              </w:rPr>
              <w:t>а</w:t>
            </w:r>
            <w:r w:rsidRPr="00A17E47">
              <w:rPr>
                <w:rFonts w:ascii="Times New Roman" w:hAnsi="Times New Roman"/>
                <w:sz w:val="24"/>
                <w:szCs w:val="24"/>
              </w:rPr>
              <w:t>ми научно-технического пер</w:t>
            </w:r>
            <w:r w:rsidRPr="00A17E47">
              <w:rPr>
                <w:rFonts w:ascii="Times New Roman" w:hAnsi="Times New Roman"/>
                <w:sz w:val="24"/>
                <w:szCs w:val="24"/>
              </w:rPr>
              <w:t>е</w:t>
            </w:r>
            <w:r w:rsidRPr="00A17E47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148" w:type="pct"/>
            <w:shd w:val="clear" w:color="auto" w:fill="auto"/>
          </w:tcPr>
          <w:p w:rsidR="00995592" w:rsidRPr="00A17E47" w:rsidRDefault="00995592" w:rsidP="009F54E3">
            <w:pPr>
              <w:pStyle w:val="aa"/>
              <w:numPr>
                <w:ilvl w:val="1"/>
                <w:numId w:val="16"/>
              </w:numPr>
              <w:tabs>
                <w:tab w:val="left" w:pos="175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Содержательная идентичность текста перевода</w:t>
            </w:r>
          </w:p>
        </w:tc>
        <w:tc>
          <w:tcPr>
            <w:tcW w:w="870" w:type="pc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0-2,5</w:t>
            </w:r>
          </w:p>
        </w:tc>
      </w:tr>
      <w:tr w:rsidR="00995592" w:rsidRPr="00A17E47" w:rsidTr="00531DC9">
        <w:tc>
          <w:tcPr>
            <w:tcW w:w="279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995592" w:rsidRPr="00A17E47" w:rsidRDefault="00995592" w:rsidP="009F54E3">
            <w:pPr>
              <w:pStyle w:val="aa"/>
              <w:numPr>
                <w:ilvl w:val="1"/>
                <w:numId w:val="16"/>
              </w:numPr>
              <w:tabs>
                <w:tab w:val="left" w:pos="-108"/>
                <w:tab w:val="left" w:pos="179"/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Стилистическая идентичность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ста перевода</w:t>
            </w:r>
          </w:p>
        </w:tc>
        <w:tc>
          <w:tcPr>
            <w:tcW w:w="870" w:type="pc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0-2,5</w:t>
            </w:r>
          </w:p>
        </w:tc>
      </w:tr>
      <w:tr w:rsidR="00995592" w:rsidRPr="00A17E47" w:rsidTr="00531DC9">
        <w:tc>
          <w:tcPr>
            <w:tcW w:w="279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995592" w:rsidRPr="00A17E47" w:rsidRDefault="00995592" w:rsidP="009F54E3">
            <w:pPr>
              <w:pStyle w:val="aa"/>
              <w:numPr>
                <w:ilvl w:val="1"/>
                <w:numId w:val="16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Смысловая идентичность текста перевода</w:t>
            </w:r>
          </w:p>
        </w:tc>
        <w:tc>
          <w:tcPr>
            <w:tcW w:w="870" w:type="pc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0-2,5</w:t>
            </w:r>
          </w:p>
        </w:tc>
      </w:tr>
      <w:tr w:rsidR="00995592" w:rsidRPr="00A17E47" w:rsidTr="00531DC9">
        <w:tc>
          <w:tcPr>
            <w:tcW w:w="279" w:type="pct"/>
            <w:vMerge/>
            <w:shd w:val="clear" w:color="auto" w:fill="auto"/>
          </w:tcPr>
          <w:p w:rsidR="00995592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995592" w:rsidRDefault="00995592" w:rsidP="0053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995592" w:rsidRDefault="00995592" w:rsidP="009F54E3">
            <w:pPr>
              <w:pStyle w:val="aa"/>
              <w:numPr>
                <w:ilvl w:val="1"/>
                <w:numId w:val="16"/>
              </w:numPr>
              <w:tabs>
                <w:tab w:val="left" w:pos="459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профессиональных выр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жений и оборотов</w:t>
            </w:r>
          </w:p>
        </w:tc>
        <w:tc>
          <w:tcPr>
            <w:tcW w:w="870" w:type="pc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0-2,5</w:t>
            </w:r>
          </w:p>
        </w:tc>
      </w:tr>
      <w:tr w:rsidR="00995592" w:rsidRPr="00A17E47" w:rsidTr="00531DC9">
        <w:tc>
          <w:tcPr>
            <w:tcW w:w="4130" w:type="pct"/>
            <w:gridSpan w:val="3"/>
            <w:shd w:val="clear" w:color="auto" w:fill="auto"/>
          </w:tcPr>
          <w:p w:rsidR="00995592" w:rsidRDefault="00995592" w:rsidP="00531DC9">
            <w:pPr>
              <w:pStyle w:val="aa"/>
              <w:tabs>
                <w:tab w:val="left" w:pos="459"/>
              </w:tabs>
              <w:spacing w:after="0" w:line="240" w:lineRule="auto"/>
              <w:ind w:lef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критерию</w:t>
            </w:r>
          </w:p>
        </w:tc>
        <w:tc>
          <w:tcPr>
            <w:tcW w:w="870" w:type="pct"/>
            <w:shd w:val="clear" w:color="auto" w:fill="auto"/>
          </w:tcPr>
          <w:p w:rsidR="00995592" w:rsidRPr="004167B8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4167B8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</w:tr>
      <w:tr w:rsidR="00995592" w:rsidRPr="00A17E47" w:rsidTr="00531DC9">
        <w:tc>
          <w:tcPr>
            <w:tcW w:w="279" w:type="pct"/>
            <w:vMerge w:val="restar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pct"/>
            <w:vMerge w:val="restar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 грамотное использ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профессиональной 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минологии, обозначений,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кращений и аббревиатур</w:t>
            </w:r>
          </w:p>
        </w:tc>
        <w:tc>
          <w:tcPr>
            <w:tcW w:w="2148" w:type="pct"/>
            <w:shd w:val="clear" w:color="auto" w:fill="auto"/>
          </w:tcPr>
          <w:p w:rsidR="00995592" w:rsidRPr="002F573A" w:rsidRDefault="00995592" w:rsidP="009F54E3">
            <w:pPr>
              <w:pStyle w:val="aa"/>
              <w:numPr>
                <w:ilvl w:val="1"/>
                <w:numId w:val="17"/>
              </w:numPr>
              <w:tabs>
                <w:tab w:val="left" w:pos="459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 всех терминов, обознач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ний, сокращений, и аббревиатур,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ставленных в оригинале</w:t>
            </w:r>
          </w:p>
        </w:tc>
        <w:tc>
          <w:tcPr>
            <w:tcW w:w="870" w:type="pc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0-2,5</w:t>
            </w:r>
          </w:p>
        </w:tc>
      </w:tr>
      <w:tr w:rsidR="00995592" w:rsidRPr="00A17E47" w:rsidTr="00531DC9">
        <w:tc>
          <w:tcPr>
            <w:tcW w:w="279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995592" w:rsidRPr="002F573A" w:rsidRDefault="00995592" w:rsidP="009F54E3">
            <w:pPr>
              <w:pStyle w:val="aa"/>
              <w:numPr>
                <w:ilvl w:val="1"/>
                <w:numId w:val="17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отечественных э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вивалентов терминов, обозначений, сокращений и аббревиатур</w:t>
            </w:r>
          </w:p>
        </w:tc>
        <w:tc>
          <w:tcPr>
            <w:tcW w:w="870" w:type="pc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0-2,5</w:t>
            </w:r>
          </w:p>
        </w:tc>
      </w:tr>
      <w:tr w:rsidR="00995592" w:rsidRPr="00A17E47" w:rsidTr="00531DC9">
        <w:tc>
          <w:tcPr>
            <w:tcW w:w="4130" w:type="pct"/>
            <w:gridSpan w:val="3"/>
            <w:shd w:val="clear" w:color="auto" w:fill="auto"/>
          </w:tcPr>
          <w:p w:rsidR="00995592" w:rsidRPr="004167B8" w:rsidRDefault="00995592" w:rsidP="00531DC9">
            <w:pPr>
              <w:tabs>
                <w:tab w:val="left" w:pos="45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критерию</w:t>
            </w:r>
          </w:p>
        </w:tc>
        <w:tc>
          <w:tcPr>
            <w:tcW w:w="870" w:type="pct"/>
            <w:shd w:val="clear" w:color="auto" w:fill="auto"/>
          </w:tcPr>
          <w:p w:rsidR="00995592" w:rsidRPr="004167B8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4167B8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</w:tr>
      <w:tr w:rsidR="00995592" w:rsidRPr="00A17E47" w:rsidTr="00531DC9">
        <w:tc>
          <w:tcPr>
            <w:tcW w:w="279" w:type="pct"/>
            <w:vMerge w:val="restar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3" w:type="pct"/>
            <w:vMerge w:val="restar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перевода</w:t>
            </w:r>
          </w:p>
        </w:tc>
        <w:tc>
          <w:tcPr>
            <w:tcW w:w="2148" w:type="pct"/>
            <w:shd w:val="clear" w:color="auto" w:fill="auto"/>
          </w:tcPr>
          <w:p w:rsidR="00995592" w:rsidRPr="002F573A" w:rsidRDefault="00995592" w:rsidP="00531DC9">
            <w:pPr>
              <w:pStyle w:val="aa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3.1.Оформление титульного листа,  текста перевода, терминологического словаря</w:t>
            </w:r>
          </w:p>
        </w:tc>
        <w:tc>
          <w:tcPr>
            <w:tcW w:w="870" w:type="pc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995592" w:rsidRPr="00A17E47" w:rsidTr="00531DC9">
        <w:tc>
          <w:tcPr>
            <w:tcW w:w="279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995592" w:rsidRPr="002F573A" w:rsidRDefault="00995592" w:rsidP="00531DC9">
            <w:pPr>
              <w:pStyle w:val="aa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3.2.Оформление аннотации перево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чика</w:t>
            </w:r>
          </w:p>
        </w:tc>
        <w:tc>
          <w:tcPr>
            <w:tcW w:w="870" w:type="pc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995592" w:rsidRPr="00A17E47" w:rsidTr="00531DC9">
        <w:tc>
          <w:tcPr>
            <w:tcW w:w="279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995592" w:rsidRDefault="00995592" w:rsidP="00531DC9">
            <w:pPr>
              <w:pStyle w:val="aa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3.3. Использование и оформление примечаний переводчика </w:t>
            </w:r>
          </w:p>
        </w:tc>
        <w:tc>
          <w:tcPr>
            <w:tcW w:w="870" w:type="pc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995592" w:rsidRPr="00A17E47" w:rsidTr="00531DC9">
        <w:tc>
          <w:tcPr>
            <w:tcW w:w="279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995592" w:rsidRPr="002F573A" w:rsidRDefault="00995592" w:rsidP="00531DC9">
            <w:pPr>
              <w:pStyle w:val="aa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3.4.Идентичное оригиналу оформл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текста перевода, а также графиков, иллюстраций, схем, формул и т.п. </w:t>
            </w:r>
          </w:p>
        </w:tc>
        <w:tc>
          <w:tcPr>
            <w:tcW w:w="870" w:type="pc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995592" w:rsidRPr="00A17E47" w:rsidTr="00531DC9">
        <w:tc>
          <w:tcPr>
            <w:tcW w:w="279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995592" w:rsidRPr="002F573A" w:rsidRDefault="00995592" w:rsidP="00531DC9">
            <w:pPr>
              <w:pStyle w:val="aa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3.5. Оформление библиографических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ссылок и примечаний</w:t>
            </w:r>
          </w:p>
        </w:tc>
        <w:tc>
          <w:tcPr>
            <w:tcW w:w="870" w:type="pct"/>
            <w:shd w:val="clear" w:color="auto" w:fill="auto"/>
          </w:tcPr>
          <w:p w:rsidR="00995592" w:rsidRPr="00A17E47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0-1</w:t>
            </w:r>
          </w:p>
        </w:tc>
      </w:tr>
      <w:tr w:rsidR="00995592" w:rsidRPr="00A17E47" w:rsidTr="00531DC9">
        <w:tc>
          <w:tcPr>
            <w:tcW w:w="4130" w:type="pct"/>
            <w:gridSpan w:val="3"/>
            <w:shd w:val="clear" w:color="auto" w:fill="auto"/>
          </w:tcPr>
          <w:p w:rsidR="00995592" w:rsidRDefault="00995592" w:rsidP="00531DC9">
            <w:pPr>
              <w:pStyle w:val="aa"/>
              <w:spacing w:after="0" w:line="240" w:lineRule="auto"/>
              <w:ind w:lef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 по критерию</w:t>
            </w:r>
          </w:p>
        </w:tc>
        <w:tc>
          <w:tcPr>
            <w:tcW w:w="870" w:type="pct"/>
            <w:shd w:val="clear" w:color="auto" w:fill="auto"/>
          </w:tcPr>
          <w:p w:rsidR="00995592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Pr="004167B8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</w:tr>
      <w:tr w:rsidR="00995592" w:rsidRPr="00A17E47" w:rsidTr="00531DC9">
        <w:tc>
          <w:tcPr>
            <w:tcW w:w="4130" w:type="pct"/>
            <w:gridSpan w:val="3"/>
            <w:shd w:val="clear" w:color="auto" w:fill="auto"/>
          </w:tcPr>
          <w:p w:rsidR="00995592" w:rsidRPr="004167B8" w:rsidRDefault="00995592" w:rsidP="00531DC9">
            <w:pPr>
              <w:pStyle w:val="aa"/>
              <w:spacing w:after="0" w:line="240" w:lineRule="auto"/>
              <w:ind w:lef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167B8">
              <w:rPr>
                <w:rFonts w:ascii="Times New Roman" w:hAnsi="Times New Roman"/>
                <w:b/>
                <w:sz w:val="28"/>
                <w:szCs w:val="28"/>
              </w:rPr>
              <w:t>ИТОГО за перевод</w:t>
            </w:r>
          </w:p>
        </w:tc>
        <w:tc>
          <w:tcPr>
            <w:tcW w:w="870" w:type="pct"/>
            <w:shd w:val="clear" w:color="auto" w:fill="auto"/>
          </w:tcPr>
          <w:p w:rsidR="00995592" w:rsidRPr="004167B8" w:rsidRDefault="00995592" w:rsidP="00531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67B8">
              <w:rPr>
                <w:rFonts w:ascii="Times New Roman" w:hAnsi="Times New Roman"/>
                <w:b/>
                <w:sz w:val="28"/>
                <w:szCs w:val="28"/>
              </w:rPr>
              <w:t>0-20,0</w:t>
            </w:r>
          </w:p>
        </w:tc>
      </w:tr>
    </w:tbl>
    <w:p w:rsidR="006A58CF" w:rsidRDefault="006A58CF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 w:rsidRPr="00FF1EFB">
        <w:rPr>
          <w:rFonts w:ascii="Times New Roman" w:hAnsi="Times New Roman"/>
          <w:sz w:val="28"/>
          <w:szCs w:val="28"/>
        </w:rPr>
        <w:t>После проверки и выставления промежуточных и итоговых баллов в Протокол</w:t>
      </w:r>
      <w:r w:rsidR="00600DA4">
        <w:rPr>
          <w:rFonts w:ascii="Times New Roman" w:hAnsi="Times New Roman"/>
          <w:sz w:val="28"/>
          <w:szCs w:val="28"/>
        </w:rPr>
        <w:t xml:space="preserve"> оценки работ участников конкурса</w:t>
      </w:r>
      <w:r w:rsidRPr="00FF1EFB">
        <w:rPr>
          <w:rFonts w:ascii="Times New Roman" w:hAnsi="Times New Roman"/>
          <w:sz w:val="28"/>
          <w:szCs w:val="28"/>
        </w:rPr>
        <w:t>, типовая форма прот</w:t>
      </w:r>
      <w:r w:rsidRPr="00FF1EFB">
        <w:rPr>
          <w:rFonts w:ascii="Times New Roman" w:hAnsi="Times New Roman"/>
          <w:sz w:val="28"/>
          <w:szCs w:val="28"/>
        </w:rPr>
        <w:t>о</w:t>
      </w:r>
      <w:r w:rsidRPr="00FF1EFB">
        <w:rPr>
          <w:rFonts w:ascii="Times New Roman" w:hAnsi="Times New Roman"/>
          <w:sz w:val="28"/>
          <w:szCs w:val="28"/>
        </w:rPr>
        <w:t>кола определяется в Положении, Преподавателю иностранного языка необходимо принять решение об уровне и соответствии выполненного перевода по каждой работе</w:t>
      </w:r>
      <w:r>
        <w:rPr>
          <w:rFonts w:ascii="Times New Roman" w:hAnsi="Times New Roman"/>
          <w:sz w:val="28"/>
          <w:szCs w:val="28"/>
        </w:rPr>
        <w:t>.</w:t>
      </w:r>
      <w:r w:rsidRPr="00FF1EFB">
        <w:rPr>
          <w:rFonts w:ascii="Times New Roman" w:hAnsi="Times New Roman"/>
          <w:sz w:val="28"/>
          <w:szCs w:val="28"/>
        </w:rPr>
        <w:t xml:space="preserve"> Решение оформляется</w:t>
      </w:r>
      <w:r>
        <w:rPr>
          <w:rFonts w:ascii="Times New Roman" w:hAnsi="Times New Roman"/>
          <w:sz w:val="28"/>
          <w:szCs w:val="28"/>
        </w:rPr>
        <w:t xml:space="preserve"> в Протоколе </w:t>
      </w:r>
      <w:r w:rsidR="00600DA4">
        <w:rPr>
          <w:rFonts w:ascii="Times New Roman" w:hAnsi="Times New Roman"/>
          <w:sz w:val="28"/>
          <w:szCs w:val="28"/>
        </w:rPr>
        <w:t>оце</w:t>
      </w:r>
      <w:r w:rsidR="00600DA4">
        <w:rPr>
          <w:rFonts w:ascii="Times New Roman" w:hAnsi="Times New Roman"/>
          <w:sz w:val="28"/>
          <w:szCs w:val="28"/>
        </w:rPr>
        <w:t>н</w:t>
      </w:r>
      <w:r w:rsidR="00600DA4">
        <w:rPr>
          <w:rFonts w:ascii="Times New Roman" w:hAnsi="Times New Roman"/>
          <w:sz w:val="28"/>
          <w:szCs w:val="28"/>
        </w:rPr>
        <w:t xml:space="preserve">ки работ участников конкурса </w:t>
      </w:r>
      <w:r w:rsidRPr="00FF1EFB">
        <w:rPr>
          <w:rFonts w:ascii="Times New Roman" w:hAnsi="Times New Roman"/>
          <w:sz w:val="28"/>
          <w:szCs w:val="28"/>
        </w:rPr>
        <w:t>в следующем ви</w:t>
      </w:r>
      <w:r>
        <w:rPr>
          <w:rFonts w:ascii="Times New Roman" w:hAnsi="Times New Roman"/>
          <w:sz w:val="28"/>
          <w:szCs w:val="28"/>
        </w:rPr>
        <w:t>де</w:t>
      </w:r>
      <w:r w:rsidRPr="00FF1E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FF1EFB">
        <w:rPr>
          <w:rFonts w:ascii="Times New Roman" w:hAnsi="Times New Roman"/>
          <w:sz w:val="28"/>
          <w:szCs w:val="28"/>
        </w:rPr>
        <w:t>Рекомендовать/ НЕ рекомендовать</w:t>
      </w:r>
      <w:r>
        <w:rPr>
          <w:rFonts w:ascii="Times New Roman" w:hAnsi="Times New Roman"/>
          <w:sz w:val="28"/>
          <w:szCs w:val="28"/>
        </w:rPr>
        <w:t>», подразумевая направление или отказ от него</w:t>
      </w:r>
      <w:r w:rsidRPr="00FF1EFB">
        <w:rPr>
          <w:rFonts w:ascii="Times New Roman" w:hAnsi="Times New Roman"/>
          <w:sz w:val="28"/>
          <w:szCs w:val="28"/>
        </w:rPr>
        <w:t xml:space="preserve"> выпо</w:t>
      </w:r>
      <w:r w:rsidRPr="00FF1EFB">
        <w:rPr>
          <w:rFonts w:ascii="Times New Roman" w:hAnsi="Times New Roman"/>
          <w:sz w:val="28"/>
          <w:szCs w:val="28"/>
        </w:rPr>
        <w:t>л</w:t>
      </w:r>
      <w:r w:rsidRPr="00FF1EFB">
        <w:rPr>
          <w:rFonts w:ascii="Times New Roman" w:hAnsi="Times New Roman"/>
          <w:sz w:val="28"/>
          <w:szCs w:val="28"/>
        </w:rPr>
        <w:t>нен</w:t>
      </w:r>
      <w:r>
        <w:rPr>
          <w:rFonts w:ascii="Times New Roman" w:hAnsi="Times New Roman"/>
          <w:sz w:val="28"/>
          <w:szCs w:val="28"/>
        </w:rPr>
        <w:t>ного</w:t>
      </w:r>
      <w:r w:rsidRPr="00FF1EFB">
        <w:rPr>
          <w:rFonts w:ascii="Times New Roman" w:hAnsi="Times New Roman"/>
          <w:sz w:val="28"/>
          <w:szCs w:val="28"/>
        </w:rPr>
        <w:t xml:space="preserve"> перевод</w:t>
      </w:r>
      <w:r>
        <w:rPr>
          <w:rFonts w:ascii="Times New Roman" w:hAnsi="Times New Roman"/>
          <w:sz w:val="28"/>
          <w:szCs w:val="28"/>
        </w:rPr>
        <w:t>а</w:t>
      </w:r>
      <w:r w:rsidRPr="00FF1EFB">
        <w:rPr>
          <w:rFonts w:ascii="Times New Roman" w:hAnsi="Times New Roman"/>
          <w:sz w:val="28"/>
          <w:szCs w:val="28"/>
        </w:rPr>
        <w:t xml:space="preserve"> для использования в деятельности Исследовател</w:t>
      </w:r>
      <w:r w:rsidRPr="00FF1EFB">
        <w:rPr>
          <w:rFonts w:ascii="Times New Roman" w:hAnsi="Times New Roman"/>
          <w:sz w:val="28"/>
          <w:szCs w:val="28"/>
        </w:rPr>
        <w:t>ь</w:t>
      </w:r>
      <w:r w:rsidRPr="00FF1EFB">
        <w:rPr>
          <w:rFonts w:ascii="Times New Roman" w:hAnsi="Times New Roman"/>
          <w:sz w:val="28"/>
          <w:szCs w:val="28"/>
        </w:rPr>
        <w:t xml:space="preserve">ских комитетов СИГРЭ. </w:t>
      </w:r>
    </w:p>
    <w:p w:rsidR="00995592" w:rsidRPr="00CC30E9" w:rsidRDefault="006A58CF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 w:rsidRPr="006A58CF">
        <w:rPr>
          <w:rFonts w:ascii="Times New Roman" w:hAnsi="Times New Roman"/>
          <w:sz w:val="28"/>
          <w:szCs w:val="28"/>
        </w:rPr>
        <w:t>Преподаватель иностранного языка визирует Протокол проверки г</w:t>
      </w:r>
      <w:r w:rsidRPr="006A58CF">
        <w:rPr>
          <w:rFonts w:ascii="Times New Roman" w:hAnsi="Times New Roman"/>
          <w:sz w:val="28"/>
          <w:szCs w:val="28"/>
        </w:rPr>
        <w:t>о</w:t>
      </w:r>
      <w:r w:rsidRPr="006A58CF">
        <w:rPr>
          <w:rFonts w:ascii="Times New Roman" w:hAnsi="Times New Roman"/>
          <w:sz w:val="28"/>
          <w:szCs w:val="28"/>
        </w:rPr>
        <w:t>товых рефератов, тем самым происходит визирование рекомендаций об использовании переводов, подготовленных Участниками Конкурса, в деятельности Исследовательских комитетов СИГРЭ.</w:t>
      </w:r>
    </w:p>
    <w:p w:rsidR="006A58CF" w:rsidRPr="00CC30E9" w:rsidRDefault="006A58CF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Переводы Участников Конкурса, рекомендованные Преподавателем иностранного языка, могут быть опубликованы в различных источн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ках.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публикации данных переводов ниже ФИО автора указ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вается ФИО Преподавателя иностранного языка, осуществлявшего проверку и рекомендовавшего перевод для использования в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 Исследовательских комитетов СИГРЭ.</w:t>
      </w:r>
    </w:p>
    <w:p w:rsidR="00AA3B9C" w:rsidRDefault="00AA3B9C" w:rsidP="0083553F">
      <w:pPr>
        <w:pStyle w:val="2"/>
        <w:numPr>
          <w:ilvl w:val="1"/>
          <w:numId w:val="4"/>
        </w:numPr>
        <w:tabs>
          <w:tab w:val="left" w:pos="851"/>
        </w:tabs>
        <w:spacing w:after="240"/>
        <w:ind w:left="851" w:hanging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166" w:name="_Toc334609553"/>
      <w:r w:rsidRPr="00AA3B9C">
        <w:rPr>
          <w:rFonts w:ascii="Times New Roman" w:hAnsi="Times New Roman"/>
          <w:color w:val="auto"/>
          <w:sz w:val="28"/>
          <w:szCs w:val="28"/>
        </w:rPr>
        <w:t>Проверка и оценка работ первой части очного тура Конкурса</w:t>
      </w:r>
      <w:bookmarkEnd w:id="166"/>
    </w:p>
    <w:p w:rsidR="00AA3B9C" w:rsidRDefault="00AA3B9C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проверке готовых переводов первой части очного тура Конкурса и выставлении оценки, Преподавателю иностранного языка в ВУЗе необходимо использовать следующие критерии,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приведенные в</w:t>
      </w:r>
      <w:r w:rsidRPr="00E8251E">
        <w:rPr>
          <w:rFonts w:ascii="Times New Roman" w:eastAsia="Times New Roman" w:hAnsi="Times New Roman"/>
          <w:sz w:val="28"/>
          <w:szCs w:val="28"/>
          <w:lang w:eastAsia="ru-RU"/>
        </w:rPr>
        <w:t xml:space="preserve"> та</w:t>
      </w:r>
      <w:r w:rsidRPr="00E8251E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8251E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 2</w:t>
      </w:r>
      <w:r w:rsidRPr="00E825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3B9C" w:rsidRPr="006570A4" w:rsidRDefault="00AA3B9C" w:rsidP="00AA3B9C">
      <w:pPr>
        <w:pStyle w:val="paragraphcenter"/>
        <w:spacing w:before="0" w:beforeAutospacing="0" w:after="120" w:afterAutospacing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094"/>
        <w:gridCol w:w="4604"/>
        <w:gridCol w:w="1739"/>
      </w:tblGrid>
      <w:tr w:rsidR="00AA3B9C" w:rsidRPr="00A17E47" w:rsidTr="00EC5DAB">
        <w:tc>
          <w:tcPr>
            <w:tcW w:w="279" w:type="pct"/>
            <w:shd w:val="clear" w:color="auto" w:fill="FBD4B4"/>
            <w:vAlign w:val="center"/>
          </w:tcPr>
          <w:p w:rsidR="00AA3B9C" w:rsidRPr="00A17E47" w:rsidRDefault="00AA3B9C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4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48" w:type="pct"/>
            <w:shd w:val="clear" w:color="auto" w:fill="FBD4B4"/>
            <w:vAlign w:val="center"/>
          </w:tcPr>
          <w:p w:rsidR="00AA3B9C" w:rsidRPr="00A17E47" w:rsidRDefault="00AA3B9C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47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303" w:type="pct"/>
            <w:shd w:val="clear" w:color="auto" w:fill="FBD4B4"/>
            <w:vAlign w:val="center"/>
          </w:tcPr>
          <w:p w:rsidR="00AA3B9C" w:rsidRPr="00A17E47" w:rsidRDefault="00AA3B9C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подкритерия</w:t>
            </w:r>
          </w:p>
        </w:tc>
        <w:tc>
          <w:tcPr>
            <w:tcW w:w="870" w:type="pct"/>
            <w:shd w:val="clear" w:color="auto" w:fill="FBD4B4"/>
          </w:tcPr>
          <w:p w:rsidR="00AA3B9C" w:rsidRDefault="00AA3B9C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Диапазон оценки</w:t>
            </w:r>
          </w:p>
          <w:p w:rsidR="00AA3B9C" w:rsidRPr="00A17E47" w:rsidRDefault="00AA3B9C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(баллы)</w:t>
            </w:r>
          </w:p>
        </w:tc>
      </w:tr>
      <w:tr w:rsidR="00EC5DAB" w:rsidRPr="00A17E47" w:rsidTr="00EC5DAB">
        <w:tc>
          <w:tcPr>
            <w:tcW w:w="279" w:type="pct"/>
            <w:vMerge w:val="restart"/>
            <w:shd w:val="clear" w:color="auto" w:fill="auto"/>
          </w:tcPr>
          <w:p w:rsidR="00EC5DAB" w:rsidRPr="00A17E47" w:rsidRDefault="00EC5DAB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8" w:type="pct"/>
            <w:vMerge w:val="restart"/>
            <w:shd w:val="clear" w:color="auto" w:fill="auto"/>
          </w:tcPr>
          <w:p w:rsidR="00EC5DAB" w:rsidRPr="00A17E47" w:rsidRDefault="00EC5DAB" w:rsidP="004A4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оформление презентации</w:t>
            </w:r>
          </w:p>
        </w:tc>
        <w:tc>
          <w:tcPr>
            <w:tcW w:w="2303" w:type="pct"/>
            <w:shd w:val="clear" w:color="auto" w:fill="auto"/>
          </w:tcPr>
          <w:p w:rsidR="00EC5DAB" w:rsidRPr="00A17E47" w:rsidRDefault="00EC5DAB" w:rsidP="00EC5DAB">
            <w:pPr>
              <w:pStyle w:val="aa"/>
              <w:numPr>
                <w:ilvl w:val="1"/>
                <w:numId w:val="20"/>
              </w:numPr>
              <w:tabs>
                <w:tab w:val="left" w:pos="7"/>
                <w:tab w:val="left" w:pos="433"/>
              </w:tabs>
              <w:spacing w:after="0" w:line="240" w:lineRule="auto"/>
              <w:ind w:left="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содержания перевода</w:t>
            </w:r>
          </w:p>
        </w:tc>
        <w:tc>
          <w:tcPr>
            <w:tcW w:w="870" w:type="pct"/>
            <w:shd w:val="clear" w:color="auto" w:fill="auto"/>
          </w:tcPr>
          <w:p w:rsidR="00EC5DAB" w:rsidRPr="00A17E47" w:rsidRDefault="00EC5DAB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0-0,5</w:t>
            </w:r>
          </w:p>
        </w:tc>
      </w:tr>
      <w:tr w:rsidR="00EC5DAB" w:rsidRPr="00A17E47" w:rsidTr="00EC5DAB">
        <w:tc>
          <w:tcPr>
            <w:tcW w:w="279" w:type="pct"/>
            <w:vMerge/>
            <w:shd w:val="clear" w:color="auto" w:fill="auto"/>
          </w:tcPr>
          <w:p w:rsidR="00EC5DAB" w:rsidRPr="00A17E47" w:rsidRDefault="00EC5DAB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pct"/>
            <w:vMerge/>
            <w:shd w:val="clear" w:color="auto" w:fill="auto"/>
          </w:tcPr>
          <w:p w:rsidR="00EC5DAB" w:rsidRPr="00A17E47" w:rsidRDefault="00EC5DAB" w:rsidP="004A4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pct"/>
            <w:shd w:val="clear" w:color="auto" w:fill="auto"/>
          </w:tcPr>
          <w:p w:rsidR="00EC5DAB" w:rsidRPr="00A17E47" w:rsidRDefault="00EC5DAB" w:rsidP="00EC5DAB">
            <w:pPr>
              <w:pStyle w:val="aa"/>
              <w:numPr>
                <w:ilvl w:val="1"/>
                <w:numId w:val="20"/>
              </w:numPr>
              <w:tabs>
                <w:tab w:val="left" w:pos="-108"/>
                <w:tab w:val="left" w:pos="7"/>
                <w:tab w:val="left" w:pos="433"/>
              </w:tabs>
              <w:spacing w:after="0" w:line="240" w:lineRule="auto"/>
              <w:ind w:left="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технологических особе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ностей, реалий перевода</w:t>
            </w:r>
          </w:p>
        </w:tc>
        <w:tc>
          <w:tcPr>
            <w:tcW w:w="870" w:type="pct"/>
            <w:shd w:val="clear" w:color="auto" w:fill="auto"/>
          </w:tcPr>
          <w:p w:rsidR="00EC5DAB" w:rsidRPr="00A17E47" w:rsidRDefault="00EC5DAB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0-0,5</w:t>
            </w:r>
          </w:p>
        </w:tc>
      </w:tr>
      <w:tr w:rsidR="00EC5DAB" w:rsidRPr="00A17E47" w:rsidTr="00EC5DAB">
        <w:tc>
          <w:tcPr>
            <w:tcW w:w="279" w:type="pct"/>
            <w:vMerge/>
            <w:shd w:val="clear" w:color="auto" w:fill="auto"/>
          </w:tcPr>
          <w:p w:rsidR="00EC5DAB" w:rsidRPr="00A17E47" w:rsidRDefault="00EC5DAB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pct"/>
            <w:vMerge/>
            <w:shd w:val="clear" w:color="auto" w:fill="auto"/>
          </w:tcPr>
          <w:p w:rsidR="00EC5DAB" w:rsidRPr="00A17E47" w:rsidRDefault="00EC5DAB" w:rsidP="004A4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pct"/>
            <w:shd w:val="clear" w:color="auto" w:fill="auto"/>
          </w:tcPr>
          <w:p w:rsidR="00EC5DAB" w:rsidRDefault="00EC5DAB" w:rsidP="00EC5DAB">
            <w:pPr>
              <w:pStyle w:val="aa"/>
              <w:numPr>
                <w:ilvl w:val="1"/>
                <w:numId w:val="20"/>
              </w:numPr>
              <w:tabs>
                <w:tab w:val="left" w:pos="-108"/>
                <w:tab w:val="left" w:pos="7"/>
                <w:tab w:val="left" w:pos="433"/>
              </w:tabs>
              <w:spacing w:after="0" w:line="240" w:lineRule="auto"/>
              <w:ind w:left="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Логическое построение презентации</w:t>
            </w:r>
          </w:p>
        </w:tc>
        <w:tc>
          <w:tcPr>
            <w:tcW w:w="870" w:type="pct"/>
            <w:shd w:val="clear" w:color="auto" w:fill="auto"/>
          </w:tcPr>
          <w:p w:rsidR="00EC5DAB" w:rsidRDefault="0068370F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0-0,5</w:t>
            </w:r>
          </w:p>
        </w:tc>
      </w:tr>
      <w:tr w:rsidR="00EC5DAB" w:rsidRPr="00A17E47" w:rsidTr="00EC5DAB">
        <w:tc>
          <w:tcPr>
            <w:tcW w:w="279" w:type="pct"/>
            <w:vMerge/>
            <w:shd w:val="clear" w:color="auto" w:fill="auto"/>
          </w:tcPr>
          <w:p w:rsidR="00EC5DAB" w:rsidRPr="00A17E47" w:rsidRDefault="00EC5DAB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pct"/>
            <w:vMerge/>
            <w:shd w:val="clear" w:color="auto" w:fill="auto"/>
          </w:tcPr>
          <w:p w:rsidR="00EC5DAB" w:rsidRPr="00A17E47" w:rsidRDefault="00EC5DAB" w:rsidP="004A4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pct"/>
            <w:shd w:val="clear" w:color="auto" w:fill="auto"/>
          </w:tcPr>
          <w:p w:rsidR="00EC5DAB" w:rsidRPr="00A17E47" w:rsidRDefault="00EC5DAB" w:rsidP="00EC5DAB">
            <w:pPr>
              <w:pStyle w:val="aa"/>
              <w:numPr>
                <w:ilvl w:val="1"/>
                <w:numId w:val="20"/>
              </w:numPr>
              <w:tabs>
                <w:tab w:val="left" w:pos="7"/>
                <w:tab w:val="left" w:pos="433"/>
              </w:tabs>
              <w:spacing w:after="0" w:line="240" w:lineRule="auto"/>
              <w:ind w:left="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подготовке презентации</w:t>
            </w:r>
          </w:p>
        </w:tc>
        <w:tc>
          <w:tcPr>
            <w:tcW w:w="870" w:type="pct"/>
            <w:shd w:val="clear" w:color="auto" w:fill="auto"/>
          </w:tcPr>
          <w:p w:rsidR="00EC5DAB" w:rsidRPr="00A17E47" w:rsidRDefault="00EC5DAB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0-0,5</w:t>
            </w:r>
          </w:p>
        </w:tc>
      </w:tr>
      <w:tr w:rsidR="00EC5DAB" w:rsidRPr="00A17E47" w:rsidTr="00EC5DAB">
        <w:tc>
          <w:tcPr>
            <w:tcW w:w="279" w:type="pct"/>
            <w:vMerge/>
            <w:shd w:val="clear" w:color="auto" w:fill="auto"/>
          </w:tcPr>
          <w:p w:rsidR="00EC5DAB" w:rsidRDefault="00EC5DAB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pct"/>
            <w:vMerge/>
            <w:shd w:val="clear" w:color="auto" w:fill="auto"/>
          </w:tcPr>
          <w:p w:rsidR="00EC5DAB" w:rsidRDefault="00EC5DAB" w:rsidP="004A4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pct"/>
            <w:shd w:val="clear" w:color="auto" w:fill="auto"/>
          </w:tcPr>
          <w:p w:rsidR="00EC5DAB" w:rsidRDefault="00EC5DAB" w:rsidP="00EC5DAB">
            <w:pPr>
              <w:pStyle w:val="aa"/>
              <w:numPr>
                <w:ilvl w:val="1"/>
                <w:numId w:val="20"/>
              </w:numPr>
              <w:tabs>
                <w:tab w:val="left" w:pos="7"/>
                <w:tab w:val="left" w:pos="433"/>
              </w:tabs>
              <w:spacing w:after="0" w:line="240" w:lineRule="auto"/>
              <w:ind w:left="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оформл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 презентации</w:t>
            </w:r>
          </w:p>
        </w:tc>
        <w:tc>
          <w:tcPr>
            <w:tcW w:w="870" w:type="pct"/>
            <w:shd w:val="clear" w:color="auto" w:fill="auto"/>
          </w:tcPr>
          <w:p w:rsidR="00EC5DAB" w:rsidRPr="00A17E47" w:rsidRDefault="00EC5DAB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0-0,5</w:t>
            </w:r>
          </w:p>
        </w:tc>
      </w:tr>
      <w:tr w:rsidR="00AA3B9C" w:rsidRPr="00A17E47" w:rsidTr="004A4F1E">
        <w:tc>
          <w:tcPr>
            <w:tcW w:w="4130" w:type="pct"/>
            <w:gridSpan w:val="3"/>
            <w:shd w:val="clear" w:color="auto" w:fill="auto"/>
          </w:tcPr>
          <w:p w:rsidR="00AA3B9C" w:rsidRDefault="00AA3B9C" w:rsidP="004A4F1E">
            <w:pPr>
              <w:pStyle w:val="aa"/>
              <w:tabs>
                <w:tab w:val="left" w:pos="459"/>
              </w:tabs>
              <w:spacing w:after="0" w:line="240" w:lineRule="auto"/>
              <w:ind w:lef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критерию</w:t>
            </w:r>
          </w:p>
        </w:tc>
        <w:tc>
          <w:tcPr>
            <w:tcW w:w="870" w:type="pct"/>
            <w:shd w:val="clear" w:color="auto" w:fill="auto"/>
          </w:tcPr>
          <w:p w:rsidR="00AA3B9C" w:rsidRPr="004167B8" w:rsidRDefault="00AA3B9C" w:rsidP="004A4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="00EC5DAB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AA3B9C" w:rsidRPr="00A17E47" w:rsidTr="00EC5DAB">
        <w:tc>
          <w:tcPr>
            <w:tcW w:w="279" w:type="pct"/>
            <w:shd w:val="clear" w:color="auto" w:fill="auto"/>
          </w:tcPr>
          <w:p w:rsidR="00AA3B9C" w:rsidRPr="00A17E47" w:rsidRDefault="00AA3B9C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8" w:type="pct"/>
            <w:shd w:val="clear" w:color="auto" w:fill="auto"/>
          </w:tcPr>
          <w:p w:rsidR="00AA3B9C" w:rsidRPr="00A17E47" w:rsidRDefault="00EC5DAB" w:rsidP="004A4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с презентац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2303" w:type="pct"/>
            <w:shd w:val="clear" w:color="auto" w:fill="auto"/>
          </w:tcPr>
          <w:p w:rsidR="00AA3B9C" w:rsidRPr="002F573A" w:rsidRDefault="00EC5DAB" w:rsidP="00EC5DAB">
            <w:pPr>
              <w:pStyle w:val="aa"/>
              <w:numPr>
                <w:ilvl w:val="1"/>
                <w:numId w:val="21"/>
              </w:numPr>
              <w:tabs>
                <w:tab w:val="left" w:pos="43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Вербальный уровень иностранного языка</w:t>
            </w:r>
          </w:p>
        </w:tc>
        <w:tc>
          <w:tcPr>
            <w:tcW w:w="870" w:type="pct"/>
            <w:shd w:val="clear" w:color="auto" w:fill="auto"/>
          </w:tcPr>
          <w:p w:rsidR="00AA3B9C" w:rsidRPr="00A17E47" w:rsidRDefault="00AA3B9C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EC5DAB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</w:tr>
      <w:tr w:rsidR="00AA3B9C" w:rsidRPr="00A17E47" w:rsidTr="00EC5DAB">
        <w:tc>
          <w:tcPr>
            <w:tcW w:w="279" w:type="pct"/>
            <w:shd w:val="clear" w:color="auto" w:fill="auto"/>
          </w:tcPr>
          <w:p w:rsidR="00AA3B9C" w:rsidRPr="00A17E47" w:rsidRDefault="00AA3B9C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pct"/>
            <w:shd w:val="clear" w:color="auto" w:fill="auto"/>
          </w:tcPr>
          <w:p w:rsidR="00AA3B9C" w:rsidRPr="00A17E47" w:rsidRDefault="00AA3B9C" w:rsidP="004A4F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pct"/>
            <w:shd w:val="clear" w:color="auto" w:fill="auto"/>
          </w:tcPr>
          <w:p w:rsidR="00AA3B9C" w:rsidRPr="002F573A" w:rsidRDefault="00EC5DAB" w:rsidP="00EC5DAB">
            <w:pPr>
              <w:pStyle w:val="aa"/>
              <w:numPr>
                <w:ilvl w:val="1"/>
                <w:numId w:val="21"/>
              </w:numPr>
              <w:tabs>
                <w:tab w:val="left" w:pos="43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вопросов и грамматич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 правильное построение ответов на них</w:t>
            </w:r>
          </w:p>
        </w:tc>
        <w:tc>
          <w:tcPr>
            <w:tcW w:w="870" w:type="pct"/>
            <w:shd w:val="clear" w:color="auto" w:fill="auto"/>
          </w:tcPr>
          <w:p w:rsidR="00AA3B9C" w:rsidRPr="00A17E47" w:rsidRDefault="00AA3B9C" w:rsidP="004A4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EC5DAB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</w:tr>
      <w:tr w:rsidR="00AA3B9C" w:rsidRPr="00A17E47" w:rsidTr="004A4F1E">
        <w:tc>
          <w:tcPr>
            <w:tcW w:w="4130" w:type="pct"/>
            <w:gridSpan w:val="3"/>
            <w:shd w:val="clear" w:color="auto" w:fill="auto"/>
          </w:tcPr>
          <w:p w:rsidR="00AA3B9C" w:rsidRPr="004167B8" w:rsidRDefault="00AA3B9C" w:rsidP="004A4F1E">
            <w:pPr>
              <w:tabs>
                <w:tab w:val="left" w:pos="45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критерию</w:t>
            </w:r>
          </w:p>
        </w:tc>
        <w:tc>
          <w:tcPr>
            <w:tcW w:w="870" w:type="pct"/>
            <w:shd w:val="clear" w:color="auto" w:fill="auto"/>
          </w:tcPr>
          <w:p w:rsidR="00AA3B9C" w:rsidRPr="004167B8" w:rsidRDefault="00AA3B9C" w:rsidP="004A4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 w:rsidR="00EC5DAB"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</w:tr>
      <w:tr w:rsidR="00AA3B9C" w:rsidRPr="00A17E47" w:rsidTr="004A4F1E">
        <w:tc>
          <w:tcPr>
            <w:tcW w:w="4130" w:type="pct"/>
            <w:gridSpan w:val="3"/>
            <w:shd w:val="clear" w:color="auto" w:fill="auto"/>
          </w:tcPr>
          <w:p w:rsidR="00AA3B9C" w:rsidRPr="004167B8" w:rsidRDefault="00EC5DAB" w:rsidP="004A4F1E">
            <w:pPr>
              <w:pStyle w:val="aa"/>
              <w:spacing w:after="0" w:line="240" w:lineRule="auto"/>
              <w:ind w:lef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за презентацию</w:t>
            </w:r>
          </w:p>
        </w:tc>
        <w:tc>
          <w:tcPr>
            <w:tcW w:w="870" w:type="pct"/>
            <w:shd w:val="clear" w:color="auto" w:fill="auto"/>
          </w:tcPr>
          <w:p w:rsidR="00AA3B9C" w:rsidRPr="004167B8" w:rsidRDefault="00EC5DAB" w:rsidP="004A4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0-5</w:t>
            </w:r>
          </w:p>
        </w:tc>
      </w:tr>
    </w:tbl>
    <w:p w:rsidR="00F56593" w:rsidRPr="0068370F" w:rsidRDefault="00F56593" w:rsidP="0068370F">
      <w:pPr>
        <w:pStyle w:val="2"/>
        <w:numPr>
          <w:ilvl w:val="0"/>
          <w:numId w:val="4"/>
        </w:numPr>
        <w:tabs>
          <w:tab w:val="left" w:pos="567"/>
        </w:tabs>
        <w:spacing w:after="240"/>
        <w:ind w:left="567" w:hanging="425"/>
        <w:rPr>
          <w:rFonts w:ascii="Adobe Caslon Pro Bold" w:hAnsi="Adobe Caslon Pro Bold"/>
          <w:color w:val="auto"/>
          <w:sz w:val="32"/>
          <w:szCs w:val="32"/>
          <w:lang w:eastAsia="ru-RU"/>
        </w:rPr>
      </w:pPr>
      <w:bookmarkStart w:id="167" w:name="_Toc334609554"/>
      <w:r w:rsidRPr="0068370F">
        <w:rPr>
          <w:color w:val="auto"/>
          <w:sz w:val="32"/>
          <w:szCs w:val="32"/>
          <w:lang w:eastAsia="ru-RU"/>
        </w:rPr>
        <w:t>Методика</w:t>
      </w:r>
      <w:r w:rsidRPr="0068370F">
        <w:rPr>
          <w:rFonts w:ascii="Adobe Caslon Pro Bold" w:hAnsi="Adobe Caslon Pro Bold"/>
          <w:color w:val="auto"/>
          <w:sz w:val="32"/>
          <w:szCs w:val="32"/>
          <w:lang w:eastAsia="ru-RU"/>
        </w:rPr>
        <w:t xml:space="preserve"> </w:t>
      </w:r>
      <w:r w:rsidR="002D341D" w:rsidRPr="0068370F">
        <w:rPr>
          <w:color w:val="auto"/>
          <w:sz w:val="32"/>
          <w:szCs w:val="32"/>
          <w:lang w:eastAsia="ru-RU"/>
        </w:rPr>
        <w:t>проверки</w:t>
      </w:r>
      <w:r w:rsidR="002D341D" w:rsidRPr="0068370F">
        <w:rPr>
          <w:rFonts w:ascii="Adobe Caslon Pro Bold" w:hAnsi="Adobe Caslon Pro Bold"/>
          <w:color w:val="auto"/>
          <w:sz w:val="32"/>
          <w:szCs w:val="32"/>
          <w:lang w:eastAsia="ru-RU"/>
        </w:rPr>
        <w:t xml:space="preserve"> </w:t>
      </w:r>
      <w:r w:rsidR="002D341D" w:rsidRPr="0068370F">
        <w:rPr>
          <w:color w:val="auto"/>
          <w:sz w:val="32"/>
          <w:szCs w:val="32"/>
          <w:lang w:eastAsia="ru-RU"/>
        </w:rPr>
        <w:t>и</w:t>
      </w:r>
      <w:r w:rsidR="002D341D" w:rsidRPr="0068370F">
        <w:rPr>
          <w:rFonts w:ascii="Adobe Caslon Pro Bold" w:hAnsi="Adobe Caslon Pro Bold"/>
          <w:color w:val="auto"/>
          <w:sz w:val="32"/>
          <w:szCs w:val="32"/>
          <w:lang w:eastAsia="ru-RU"/>
        </w:rPr>
        <w:t xml:space="preserve"> </w:t>
      </w:r>
      <w:r w:rsidRPr="0068370F">
        <w:rPr>
          <w:color w:val="auto"/>
          <w:sz w:val="32"/>
          <w:szCs w:val="32"/>
          <w:lang w:eastAsia="ru-RU"/>
        </w:rPr>
        <w:t>оценки</w:t>
      </w:r>
      <w:r w:rsidR="00050224" w:rsidRPr="0068370F">
        <w:rPr>
          <w:rFonts w:ascii="Adobe Caslon Pro Bold" w:hAnsi="Adobe Caslon Pro Bold"/>
          <w:color w:val="auto"/>
          <w:sz w:val="32"/>
          <w:szCs w:val="32"/>
          <w:lang w:eastAsia="ru-RU"/>
        </w:rPr>
        <w:t xml:space="preserve"> </w:t>
      </w:r>
      <w:r w:rsidR="002D341D" w:rsidRPr="0068370F">
        <w:rPr>
          <w:color w:val="auto"/>
          <w:sz w:val="32"/>
          <w:szCs w:val="32"/>
          <w:lang w:eastAsia="ru-RU"/>
        </w:rPr>
        <w:t>работ</w:t>
      </w:r>
      <w:r w:rsidR="002D341D" w:rsidRPr="0068370F">
        <w:rPr>
          <w:rFonts w:ascii="Adobe Caslon Pro Bold" w:hAnsi="Adobe Caslon Pro Bold"/>
          <w:color w:val="auto"/>
          <w:sz w:val="32"/>
          <w:szCs w:val="32"/>
          <w:lang w:eastAsia="ru-RU"/>
        </w:rPr>
        <w:t xml:space="preserve"> </w:t>
      </w:r>
      <w:r w:rsidR="002D341D" w:rsidRPr="0068370F">
        <w:rPr>
          <w:color w:val="auto"/>
          <w:sz w:val="32"/>
          <w:szCs w:val="32"/>
          <w:lang w:eastAsia="ru-RU"/>
        </w:rPr>
        <w:t>участников</w:t>
      </w:r>
      <w:r w:rsidR="00600DA4" w:rsidRPr="0068370F">
        <w:rPr>
          <w:color w:val="auto"/>
          <w:sz w:val="32"/>
          <w:szCs w:val="32"/>
          <w:lang w:eastAsia="ru-RU"/>
        </w:rPr>
        <w:t xml:space="preserve"> заочного и первой части очного туров</w:t>
      </w:r>
      <w:r w:rsidR="006A58CF" w:rsidRPr="0068370F">
        <w:rPr>
          <w:rFonts w:ascii="Adobe Caslon Pro Bold" w:hAnsi="Adobe Caslon Pro Bold"/>
          <w:color w:val="auto"/>
          <w:sz w:val="32"/>
          <w:szCs w:val="32"/>
          <w:lang w:eastAsia="ru-RU"/>
        </w:rPr>
        <w:t xml:space="preserve"> </w:t>
      </w:r>
      <w:r w:rsidR="00486777" w:rsidRPr="0068370F">
        <w:rPr>
          <w:color w:val="auto"/>
          <w:sz w:val="32"/>
          <w:szCs w:val="32"/>
          <w:lang w:eastAsia="ru-RU"/>
        </w:rPr>
        <w:t>К</w:t>
      </w:r>
      <w:r w:rsidR="006A58CF" w:rsidRPr="0068370F">
        <w:rPr>
          <w:color w:val="auto"/>
          <w:sz w:val="32"/>
          <w:szCs w:val="32"/>
          <w:lang w:eastAsia="ru-RU"/>
        </w:rPr>
        <w:t>онкурса</w:t>
      </w:r>
      <w:bookmarkEnd w:id="167"/>
    </w:p>
    <w:p w:rsidR="00600DA4" w:rsidRDefault="00600DA4" w:rsidP="0068370F">
      <w:pPr>
        <w:numPr>
          <w:ilvl w:val="1"/>
          <w:numId w:val="4"/>
        </w:numPr>
        <w:tabs>
          <w:tab w:val="left" w:pos="851"/>
        </w:tabs>
        <w:spacing w:before="240" w:after="0" w:line="252" w:lineRule="auto"/>
        <w:ind w:left="85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проверке и оценке работ Участников Конкурса Преподавателю ин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странного языка в ВУЗе, функции которого определяются Положением о конкурсе переводчиков научно-технической литературы, следует рук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водствоваться принципами </w:t>
      </w:r>
      <w:r w:rsidRPr="00C041E9">
        <w:rPr>
          <w:rFonts w:ascii="Times New Roman" w:hAnsi="Times New Roman"/>
          <w:sz w:val="28"/>
          <w:szCs w:val="28"/>
        </w:rPr>
        <w:t>объективности, беспристрастности, прозра</w:t>
      </w:r>
      <w:r w:rsidRPr="00C041E9">
        <w:rPr>
          <w:rFonts w:ascii="Times New Roman" w:hAnsi="Times New Roman"/>
          <w:sz w:val="28"/>
          <w:szCs w:val="28"/>
        </w:rPr>
        <w:t>ч</w:t>
      </w:r>
      <w:r w:rsidRPr="00C041E9">
        <w:rPr>
          <w:rFonts w:ascii="Times New Roman" w:hAnsi="Times New Roman"/>
          <w:sz w:val="28"/>
          <w:szCs w:val="28"/>
        </w:rPr>
        <w:t>ности и профессионализма</w:t>
      </w:r>
      <w:r>
        <w:rPr>
          <w:rFonts w:ascii="Times New Roman" w:hAnsi="Times New Roman"/>
          <w:sz w:val="28"/>
          <w:szCs w:val="28"/>
        </w:rPr>
        <w:t>.</w:t>
      </w:r>
    </w:p>
    <w:p w:rsidR="00EC5DAB" w:rsidRDefault="00EC5DAB" w:rsidP="0068370F">
      <w:pPr>
        <w:numPr>
          <w:ilvl w:val="1"/>
          <w:numId w:val="4"/>
        </w:numPr>
        <w:tabs>
          <w:tab w:val="left" w:pos="851"/>
        </w:tabs>
        <w:spacing w:after="0" w:line="252" w:lineRule="auto"/>
        <w:ind w:left="851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Методика проверки и оценки работ участников заочного тура</w:t>
      </w:r>
    </w:p>
    <w:p w:rsidR="003A7F73" w:rsidRPr="00F56593" w:rsidRDefault="006A58CF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переводов</w:t>
      </w:r>
      <w:r w:rsidR="00141AD4"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</w:t>
      </w:r>
      <w:r w:rsidR="00A65DDD" w:rsidRPr="00F5659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41AD4"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Преподавателями иностранного языка в ВУЗах</w:t>
      </w:r>
      <w:r w:rsidR="00141AD4"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3A7F73"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следующим правилам</w:t>
      </w:r>
      <w:r w:rsidR="00EC5DA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15286" w:rsidRDefault="00EC5DAB" w:rsidP="0068370F">
      <w:pPr>
        <w:pStyle w:val="paragraphcenter"/>
        <w:numPr>
          <w:ilvl w:val="0"/>
          <w:numId w:val="7"/>
        </w:numPr>
        <w:tabs>
          <w:tab w:val="left" w:pos="1418"/>
        </w:tabs>
        <w:spacing w:before="120" w:beforeAutospacing="0" w:after="0" w:afterAutospacing="0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58CF">
        <w:rPr>
          <w:sz w:val="28"/>
          <w:szCs w:val="28"/>
        </w:rPr>
        <w:t xml:space="preserve"> отношении каждого перевода</w:t>
      </w:r>
      <w:r w:rsidR="00F72269" w:rsidRPr="00F56593">
        <w:rPr>
          <w:sz w:val="28"/>
          <w:szCs w:val="28"/>
        </w:rPr>
        <w:t xml:space="preserve"> </w:t>
      </w:r>
      <w:r w:rsidR="003A7F73" w:rsidRPr="00F56593">
        <w:rPr>
          <w:sz w:val="28"/>
          <w:szCs w:val="28"/>
        </w:rPr>
        <w:t xml:space="preserve">экспертным путем выставляются баллы </w:t>
      </w:r>
      <w:r w:rsidR="00F72269" w:rsidRPr="00F56593">
        <w:rPr>
          <w:sz w:val="28"/>
          <w:szCs w:val="28"/>
        </w:rPr>
        <w:t xml:space="preserve">по каждому </w:t>
      </w:r>
      <w:r w:rsidR="003A7F73" w:rsidRPr="00F56593">
        <w:rPr>
          <w:sz w:val="28"/>
          <w:szCs w:val="28"/>
        </w:rPr>
        <w:t xml:space="preserve">из </w:t>
      </w:r>
      <w:r w:rsidR="00F72269" w:rsidRPr="00F56593">
        <w:rPr>
          <w:sz w:val="28"/>
          <w:szCs w:val="28"/>
        </w:rPr>
        <w:t>подкритериев</w:t>
      </w:r>
      <w:r w:rsidR="006A58CF">
        <w:rPr>
          <w:sz w:val="28"/>
          <w:szCs w:val="28"/>
        </w:rPr>
        <w:t xml:space="preserve"> в соответствии с диапазоном оценки Таблице 1</w:t>
      </w:r>
      <w:r w:rsidR="003A7F73" w:rsidRPr="00F56593">
        <w:rPr>
          <w:sz w:val="28"/>
          <w:szCs w:val="28"/>
        </w:rPr>
        <w:t xml:space="preserve">. Максимальный балл </w:t>
      </w:r>
      <w:r w:rsidR="00D15286" w:rsidRPr="00F56593">
        <w:rPr>
          <w:sz w:val="28"/>
          <w:szCs w:val="28"/>
        </w:rPr>
        <w:t xml:space="preserve">присваивается </w:t>
      </w:r>
      <w:r w:rsidR="006A58CF">
        <w:rPr>
          <w:sz w:val="28"/>
          <w:szCs w:val="28"/>
        </w:rPr>
        <w:t>переводу</w:t>
      </w:r>
      <w:r w:rsidR="00AB143A" w:rsidRPr="00F56593">
        <w:rPr>
          <w:sz w:val="28"/>
          <w:szCs w:val="28"/>
        </w:rPr>
        <w:t>, имеющему лучшие</w:t>
      </w:r>
      <w:r w:rsidR="00D15286" w:rsidRPr="00F56593">
        <w:rPr>
          <w:sz w:val="28"/>
          <w:szCs w:val="28"/>
        </w:rPr>
        <w:t xml:space="preserve"> показател</w:t>
      </w:r>
      <w:r w:rsidR="00AB143A" w:rsidRPr="00F56593">
        <w:rPr>
          <w:sz w:val="28"/>
          <w:szCs w:val="28"/>
        </w:rPr>
        <w:t>и</w:t>
      </w:r>
      <w:r w:rsidR="006A58CF">
        <w:rPr>
          <w:sz w:val="28"/>
          <w:szCs w:val="28"/>
        </w:rPr>
        <w:t xml:space="preserve"> по подкритерию</w:t>
      </w:r>
      <w:r w:rsidR="00D15286" w:rsidRPr="00F56593">
        <w:rPr>
          <w:sz w:val="28"/>
          <w:szCs w:val="28"/>
        </w:rPr>
        <w:t xml:space="preserve">, </w:t>
      </w:r>
      <w:r w:rsidR="003A7F73" w:rsidRPr="00F56593">
        <w:rPr>
          <w:sz w:val="28"/>
          <w:szCs w:val="28"/>
        </w:rPr>
        <w:t xml:space="preserve">минимальный </w:t>
      </w:r>
      <w:r w:rsidR="00D15286" w:rsidRPr="00F56593">
        <w:rPr>
          <w:sz w:val="28"/>
          <w:szCs w:val="28"/>
        </w:rPr>
        <w:t xml:space="preserve">балл </w:t>
      </w:r>
      <w:r w:rsidR="003A7F73" w:rsidRPr="00F56593">
        <w:rPr>
          <w:sz w:val="28"/>
          <w:szCs w:val="28"/>
        </w:rPr>
        <w:t xml:space="preserve"> </w:t>
      </w:r>
      <w:r w:rsidR="00D15286" w:rsidRPr="00F56593">
        <w:rPr>
          <w:sz w:val="28"/>
          <w:szCs w:val="28"/>
        </w:rPr>
        <w:t xml:space="preserve">– </w:t>
      </w:r>
      <w:r w:rsidR="006A58CF">
        <w:rPr>
          <w:sz w:val="28"/>
          <w:szCs w:val="28"/>
        </w:rPr>
        <w:t>переводу</w:t>
      </w:r>
      <w:r w:rsidR="00AB143A" w:rsidRPr="00F56593">
        <w:rPr>
          <w:sz w:val="28"/>
          <w:szCs w:val="28"/>
        </w:rPr>
        <w:t xml:space="preserve">, имеющему </w:t>
      </w:r>
      <w:r w:rsidR="00D15286" w:rsidRPr="00F56593">
        <w:rPr>
          <w:sz w:val="28"/>
          <w:szCs w:val="28"/>
        </w:rPr>
        <w:t>худш</w:t>
      </w:r>
      <w:r w:rsidR="00AB143A" w:rsidRPr="00F56593">
        <w:rPr>
          <w:sz w:val="28"/>
          <w:szCs w:val="28"/>
        </w:rPr>
        <w:t>и</w:t>
      </w:r>
      <w:r w:rsidR="00D15286" w:rsidRPr="00F56593">
        <w:rPr>
          <w:sz w:val="28"/>
          <w:szCs w:val="28"/>
        </w:rPr>
        <w:t>е</w:t>
      </w:r>
      <w:r w:rsidR="006A58CF">
        <w:rPr>
          <w:sz w:val="28"/>
          <w:szCs w:val="28"/>
        </w:rPr>
        <w:t xml:space="preserve"> показатели по подкритерию</w:t>
      </w:r>
      <w:r w:rsidR="00D15286" w:rsidRPr="00F56593">
        <w:rPr>
          <w:sz w:val="28"/>
          <w:szCs w:val="28"/>
        </w:rPr>
        <w:t>.</w:t>
      </w:r>
      <w:r w:rsidR="00AB143A" w:rsidRPr="00F56593">
        <w:rPr>
          <w:sz w:val="28"/>
          <w:szCs w:val="28"/>
        </w:rPr>
        <w:t xml:space="preserve"> При </w:t>
      </w:r>
      <w:r w:rsidR="00D15286" w:rsidRPr="00F56593">
        <w:rPr>
          <w:sz w:val="28"/>
          <w:szCs w:val="28"/>
        </w:rPr>
        <w:t>р</w:t>
      </w:r>
      <w:r w:rsidR="00D15286" w:rsidRPr="00F56593">
        <w:rPr>
          <w:sz w:val="28"/>
          <w:szCs w:val="28"/>
        </w:rPr>
        <w:t>а</w:t>
      </w:r>
      <w:r w:rsidR="00D15286" w:rsidRPr="00F56593">
        <w:rPr>
          <w:sz w:val="28"/>
          <w:szCs w:val="28"/>
        </w:rPr>
        <w:t>венств</w:t>
      </w:r>
      <w:r w:rsidR="00AB143A" w:rsidRPr="00F56593">
        <w:rPr>
          <w:sz w:val="28"/>
          <w:szCs w:val="28"/>
        </w:rPr>
        <w:t>е</w:t>
      </w:r>
      <w:r w:rsidR="00D15286" w:rsidRPr="00F56593">
        <w:rPr>
          <w:sz w:val="28"/>
          <w:szCs w:val="28"/>
        </w:rPr>
        <w:t xml:space="preserve"> показа</w:t>
      </w:r>
      <w:r w:rsidR="00D15286" w:rsidRPr="0064745B">
        <w:rPr>
          <w:sz w:val="28"/>
          <w:szCs w:val="28"/>
        </w:rPr>
        <w:t>телей по подкри</w:t>
      </w:r>
      <w:r w:rsidR="006A58CF">
        <w:rPr>
          <w:sz w:val="28"/>
          <w:szCs w:val="28"/>
        </w:rPr>
        <w:t>терию переводам</w:t>
      </w:r>
      <w:r w:rsidR="00AB143A">
        <w:rPr>
          <w:sz w:val="28"/>
          <w:szCs w:val="28"/>
        </w:rPr>
        <w:t xml:space="preserve"> </w:t>
      </w:r>
      <w:r w:rsidR="00D15286" w:rsidRPr="0064745B">
        <w:rPr>
          <w:sz w:val="28"/>
          <w:szCs w:val="28"/>
        </w:rPr>
        <w:t>в отношении данн</w:t>
      </w:r>
      <w:r w:rsidR="00D15286" w:rsidRPr="0064745B">
        <w:rPr>
          <w:sz w:val="28"/>
          <w:szCs w:val="28"/>
        </w:rPr>
        <w:t>о</w:t>
      </w:r>
      <w:r w:rsidR="00D15286" w:rsidRPr="0064745B">
        <w:rPr>
          <w:sz w:val="28"/>
          <w:szCs w:val="28"/>
        </w:rPr>
        <w:t>го подкритерия присваиваются одинаковые баллы</w:t>
      </w:r>
      <w:r w:rsidR="00AB143A">
        <w:rPr>
          <w:sz w:val="28"/>
          <w:szCs w:val="28"/>
        </w:rPr>
        <w:t>.</w:t>
      </w:r>
    </w:p>
    <w:p w:rsidR="000E54F5" w:rsidRDefault="00EC5DAB" w:rsidP="0068370F">
      <w:pPr>
        <w:pStyle w:val="paragraphcenter"/>
        <w:numPr>
          <w:ilvl w:val="0"/>
          <w:numId w:val="7"/>
        </w:numPr>
        <w:tabs>
          <w:tab w:val="left" w:pos="1418"/>
        </w:tabs>
        <w:spacing w:before="120" w:beforeAutospacing="0" w:after="0" w:afterAutospacing="0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D2D32" w:rsidRPr="004A6EAC">
        <w:rPr>
          <w:sz w:val="28"/>
          <w:szCs w:val="28"/>
        </w:rPr>
        <w:t xml:space="preserve">аллы по каждому </w:t>
      </w:r>
      <w:r w:rsidR="00771909" w:rsidRPr="004A6EAC">
        <w:rPr>
          <w:sz w:val="28"/>
          <w:szCs w:val="28"/>
        </w:rPr>
        <w:t xml:space="preserve">из </w:t>
      </w:r>
      <w:r w:rsidR="007D2D32" w:rsidRPr="004A6EAC">
        <w:rPr>
          <w:sz w:val="28"/>
          <w:szCs w:val="28"/>
        </w:rPr>
        <w:t>критери</w:t>
      </w:r>
      <w:r w:rsidR="00771909" w:rsidRPr="004A6EAC">
        <w:rPr>
          <w:sz w:val="28"/>
          <w:szCs w:val="28"/>
        </w:rPr>
        <w:t>ев</w:t>
      </w:r>
      <w:r w:rsidR="000B093E" w:rsidRPr="004A6EAC">
        <w:rPr>
          <w:sz w:val="28"/>
          <w:szCs w:val="28"/>
        </w:rPr>
        <w:t xml:space="preserve"> </w:t>
      </w:r>
      <w:r w:rsidR="006A58CF">
        <w:rPr>
          <w:sz w:val="28"/>
          <w:szCs w:val="28"/>
        </w:rPr>
        <w:t>(1,2,3)</w:t>
      </w:r>
      <w:r w:rsidR="000B093E" w:rsidRPr="004A6EAC">
        <w:rPr>
          <w:sz w:val="28"/>
          <w:szCs w:val="28"/>
        </w:rPr>
        <w:t xml:space="preserve"> </w:t>
      </w:r>
      <w:r w:rsidR="007D2D32" w:rsidRPr="004A6EAC">
        <w:rPr>
          <w:sz w:val="28"/>
          <w:szCs w:val="28"/>
        </w:rPr>
        <w:t xml:space="preserve">для оценки суммируются из баллов всех подкритериев, </w:t>
      </w:r>
      <w:r w:rsidR="00771909" w:rsidRPr="004A6EAC">
        <w:rPr>
          <w:sz w:val="28"/>
          <w:szCs w:val="28"/>
        </w:rPr>
        <w:t>их</w:t>
      </w:r>
      <w:r w:rsidR="006A58CF">
        <w:rPr>
          <w:sz w:val="28"/>
          <w:szCs w:val="28"/>
        </w:rPr>
        <w:t xml:space="preserve"> составляющих.</w:t>
      </w:r>
    </w:p>
    <w:p w:rsidR="000B093E" w:rsidRDefault="000E54F5" w:rsidP="0068370F">
      <w:pPr>
        <w:pStyle w:val="paragraphcenter"/>
        <w:numPr>
          <w:ilvl w:val="0"/>
          <w:numId w:val="7"/>
        </w:numPr>
        <w:tabs>
          <w:tab w:val="left" w:pos="1418"/>
        </w:tabs>
        <w:spacing w:before="120" w:beforeAutospacing="0" w:after="0" w:afterAutospacing="0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итоговые баллы за перевод суммируются из баллов по каждому кр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терию (1,2,3).</w:t>
      </w:r>
      <w:r w:rsidR="007D2D32" w:rsidRPr="004A6EAC">
        <w:rPr>
          <w:sz w:val="28"/>
          <w:szCs w:val="28"/>
        </w:rPr>
        <w:t xml:space="preserve"> </w:t>
      </w:r>
    </w:p>
    <w:p w:rsidR="009729AA" w:rsidRPr="00CC30E9" w:rsidRDefault="009729AA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Оценка переводов проставляется Преподавателями иностранного яз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ка в Протокол</w:t>
      </w:r>
      <w:r w:rsidR="000E54F5" w:rsidRPr="00CC30E9">
        <w:rPr>
          <w:rFonts w:ascii="Times New Roman" w:eastAsia="Times New Roman" w:hAnsi="Times New Roman"/>
          <w:sz w:val="28"/>
          <w:szCs w:val="28"/>
          <w:lang w:eastAsia="ru-RU"/>
        </w:rPr>
        <w:t>ы оценки работ участников к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9729AA" w:rsidRDefault="009729AA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sz w:val="28"/>
          <w:szCs w:val="28"/>
        </w:rPr>
      </w:pP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проставления оценки в Протокол оценки работ участников </w:t>
      </w:r>
      <w:r w:rsidR="000E54F5" w:rsidRPr="00CC30E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курса, Преподаватели иностранного языка в ВУЗе сохраняют их у с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бя до первой части очного тура Конкурса.</w:t>
      </w:r>
    </w:p>
    <w:p w:rsidR="00EC5DAB" w:rsidRDefault="00EC5DAB" w:rsidP="00631237">
      <w:pPr>
        <w:pStyle w:val="paragraphcenter"/>
        <w:numPr>
          <w:ilvl w:val="1"/>
          <w:numId w:val="4"/>
        </w:numPr>
        <w:tabs>
          <w:tab w:val="left" w:pos="851"/>
        </w:tabs>
        <w:spacing w:before="120" w:beforeAutospacing="0" w:after="0" w:afterAutospacing="0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Методика проверки и оценки работ первой части очного тура Конкурса</w:t>
      </w:r>
    </w:p>
    <w:p w:rsidR="00EC5DAB" w:rsidRPr="00CC30E9" w:rsidRDefault="009729AA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Оценка презентаций осуществляется Преподавателями иностранных языков в ВУЗах по следующим правилам:</w:t>
      </w:r>
    </w:p>
    <w:p w:rsidR="000E54F5" w:rsidRDefault="009729AA" w:rsidP="00304056">
      <w:pPr>
        <w:pStyle w:val="paragraphcenter"/>
        <w:numPr>
          <w:ilvl w:val="0"/>
          <w:numId w:val="22"/>
        </w:numPr>
        <w:tabs>
          <w:tab w:val="left" w:pos="1418"/>
        </w:tabs>
        <w:spacing w:before="120" w:beforeAutospacing="0" w:after="0" w:afterAutospacing="0"/>
        <w:ind w:hanging="3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каждой презентации экспертным путем выставляются баллы по каждому из подкритериев в соответствии с диапазоном оценки Таблицы 2. Максимальный балл присваивается презентации, имеющий лучшие показатели по подкритерию, минимальный балл – </w:t>
      </w:r>
      <w:r>
        <w:rPr>
          <w:sz w:val="28"/>
          <w:szCs w:val="28"/>
        </w:rPr>
        <w:lastRenderedPageBreak/>
        <w:t>презентации, имеющей худшие показатели по подкритерию. При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венстве показателей по подкритерию презентациям в отношении данного  подкритерия присваиваются одинаковые баллы. </w:t>
      </w:r>
    </w:p>
    <w:p w:rsidR="009729AA" w:rsidRDefault="000E54F5" w:rsidP="00304056">
      <w:pPr>
        <w:pStyle w:val="paragraphcenter"/>
        <w:numPr>
          <w:ilvl w:val="0"/>
          <w:numId w:val="22"/>
        </w:numPr>
        <w:tabs>
          <w:tab w:val="left" w:pos="1418"/>
        </w:tabs>
        <w:spacing w:before="120" w:beforeAutospacing="0" w:after="0" w:afterAutospacing="0"/>
        <w:ind w:hanging="306"/>
        <w:jc w:val="both"/>
        <w:rPr>
          <w:sz w:val="28"/>
          <w:szCs w:val="28"/>
        </w:rPr>
      </w:pPr>
      <w:r>
        <w:rPr>
          <w:sz w:val="28"/>
          <w:szCs w:val="28"/>
        </w:rPr>
        <w:t>Баллы по каждому из критериев (1,2) для оценки суммируются из баллов всех подкритериев, их составляющих.</w:t>
      </w:r>
      <w:r w:rsidR="009729AA">
        <w:rPr>
          <w:sz w:val="28"/>
          <w:szCs w:val="28"/>
        </w:rPr>
        <w:t xml:space="preserve">  </w:t>
      </w:r>
    </w:p>
    <w:p w:rsidR="000E54F5" w:rsidRDefault="000E54F5" w:rsidP="00304056">
      <w:pPr>
        <w:pStyle w:val="paragraphcenter"/>
        <w:numPr>
          <w:ilvl w:val="0"/>
          <w:numId w:val="22"/>
        </w:numPr>
        <w:tabs>
          <w:tab w:val="left" w:pos="1418"/>
        </w:tabs>
        <w:spacing w:before="120" w:beforeAutospacing="0" w:after="0" w:afterAutospacing="0"/>
        <w:ind w:hanging="3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итоговые баллы за презентацию суммируются из баллов по каждому критерию (1,2). </w:t>
      </w:r>
    </w:p>
    <w:p w:rsidR="000E54F5" w:rsidRPr="00CC30E9" w:rsidRDefault="000E54F5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презентаций выставляется Преподавателями иностранных языков коллегиально по итогам каждой презентации и проставляется в Протоколы оценки работ участников конкурса. </w:t>
      </w:r>
    </w:p>
    <w:p w:rsidR="000E54F5" w:rsidRPr="00CC30E9" w:rsidRDefault="000E54F5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По итогам проставления оценок по первой части очного тура Конку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са, Преподаватели иностранных языков подписывают протоколы по принципу: преподаватель, составлявший Протокол оценки работ участников конкурса для выставления оценки по заочному туру ко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курса, подписывает данный протокол после проставления в него оц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нок первой части очного тура Конкурса. </w:t>
      </w:r>
    </w:p>
    <w:p w:rsidR="000E54F5" w:rsidRPr="00CC30E9" w:rsidRDefault="000E54F5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Подписанные Протоколы оценок работ участников конкурса перед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ются Преподавателями иностранных языков Координатору М</w:t>
      </w:r>
      <w:r w:rsidR="00304056" w:rsidRPr="00CC30E9">
        <w:rPr>
          <w:rFonts w:ascii="Times New Roman" w:eastAsia="Times New Roman" w:hAnsi="Times New Roman"/>
          <w:sz w:val="28"/>
          <w:szCs w:val="28"/>
          <w:lang w:eastAsia="ru-RU"/>
        </w:rPr>
        <w:t>олоде</w:t>
      </w:r>
      <w:r w:rsidR="00304056" w:rsidRPr="00CC30E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304056" w:rsidRPr="00CC30E9">
        <w:rPr>
          <w:rFonts w:ascii="Times New Roman" w:eastAsia="Times New Roman" w:hAnsi="Times New Roman"/>
          <w:sz w:val="28"/>
          <w:szCs w:val="28"/>
          <w:lang w:eastAsia="ru-RU"/>
        </w:rPr>
        <w:t>ной секции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 РНК СИРЭ в соответствующем ВУЗе </w:t>
      </w:r>
      <w:r w:rsidR="00AF071E" w:rsidRPr="00CC30E9">
        <w:rPr>
          <w:rFonts w:ascii="Times New Roman" w:eastAsia="Times New Roman" w:hAnsi="Times New Roman"/>
          <w:sz w:val="28"/>
          <w:szCs w:val="28"/>
          <w:lang w:eastAsia="ru-RU"/>
        </w:rPr>
        <w:t>сразу после выста</w:t>
      </w:r>
      <w:r w:rsidR="00AF071E" w:rsidRPr="00CC30E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F071E"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оценок. 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235F0" w:rsidRPr="00304056" w:rsidRDefault="00486777" w:rsidP="00304056">
      <w:pPr>
        <w:pStyle w:val="2"/>
        <w:keepNext w:val="0"/>
        <w:keepLines w:val="0"/>
        <w:numPr>
          <w:ilvl w:val="0"/>
          <w:numId w:val="4"/>
        </w:numPr>
        <w:tabs>
          <w:tab w:val="left" w:pos="567"/>
        </w:tabs>
        <w:suppressAutoHyphens/>
        <w:spacing w:before="120" w:after="120" w:line="240" w:lineRule="auto"/>
        <w:ind w:left="567" w:hanging="425"/>
        <w:jc w:val="both"/>
        <w:rPr>
          <w:rFonts w:asciiTheme="majorHAnsi" w:hAnsiTheme="majorHAnsi"/>
          <w:bCs w:val="0"/>
          <w:color w:val="auto"/>
          <w:sz w:val="32"/>
          <w:szCs w:val="32"/>
          <w:lang w:eastAsia="ru-RU"/>
        </w:rPr>
      </w:pPr>
      <w:bookmarkStart w:id="168" w:name="_Toc334609555"/>
      <w:r w:rsidRPr="00304056">
        <w:rPr>
          <w:rFonts w:asciiTheme="majorHAnsi" w:hAnsiTheme="majorHAnsi"/>
          <w:bCs w:val="0"/>
          <w:color w:val="auto"/>
          <w:sz w:val="32"/>
          <w:szCs w:val="32"/>
          <w:lang w:eastAsia="ru-RU"/>
        </w:rPr>
        <w:t>Подведение промежуточных итогов и определение финалистов Конкурса</w:t>
      </w:r>
      <w:bookmarkEnd w:id="168"/>
    </w:p>
    <w:p w:rsidR="00486777" w:rsidRDefault="00486777" w:rsidP="00304056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6777">
        <w:rPr>
          <w:rFonts w:ascii="Times New Roman" w:hAnsi="Times New Roman"/>
          <w:sz w:val="28"/>
          <w:szCs w:val="28"/>
          <w:lang w:eastAsia="ru-RU"/>
        </w:rPr>
        <w:t>Подведение промежуточных итогов и определение финалистов Конкурса проводится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Оргкомитетом</w:t>
      </w:r>
      <w:r w:rsidRPr="00486777">
        <w:rPr>
          <w:rFonts w:ascii="Times New Roman" w:hAnsi="Times New Roman"/>
          <w:sz w:val="28"/>
          <w:szCs w:val="28"/>
          <w:lang w:eastAsia="ru-RU"/>
        </w:rPr>
        <w:t xml:space="preserve"> с цел</w:t>
      </w:r>
      <w:r w:rsidR="00304056">
        <w:rPr>
          <w:rFonts w:ascii="Times New Roman" w:hAnsi="Times New Roman"/>
          <w:sz w:val="28"/>
          <w:szCs w:val="28"/>
          <w:lang w:eastAsia="ru-RU"/>
        </w:rPr>
        <w:t>ью отбора  Участников Конкурса п</w:t>
      </w:r>
      <w:r w:rsidRPr="00486777">
        <w:rPr>
          <w:rFonts w:ascii="Times New Roman" w:hAnsi="Times New Roman"/>
          <w:sz w:val="28"/>
          <w:szCs w:val="28"/>
          <w:lang w:eastAsia="ru-RU"/>
        </w:rPr>
        <w:t>ок</w:t>
      </w:r>
      <w:r w:rsidRPr="00486777">
        <w:rPr>
          <w:rFonts w:ascii="Times New Roman" w:hAnsi="Times New Roman"/>
          <w:sz w:val="28"/>
          <w:szCs w:val="28"/>
          <w:lang w:eastAsia="ru-RU"/>
        </w:rPr>
        <w:t>а</w:t>
      </w:r>
      <w:r w:rsidRPr="00486777">
        <w:rPr>
          <w:rFonts w:ascii="Times New Roman" w:hAnsi="Times New Roman"/>
          <w:sz w:val="28"/>
          <w:szCs w:val="28"/>
          <w:lang w:eastAsia="ru-RU"/>
        </w:rPr>
        <w:t>завших наилучший результат в рамках заочного и первой части очного туров Конкурса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D7F08" w:rsidRDefault="00486777" w:rsidP="00304056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После получения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Протоколов оценки работ участников конкурса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от К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ординаторов М</w:t>
      </w:r>
      <w:r w:rsidR="00304056">
        <w:rPr>
          <w:rFonts w:ascii="Times New Roman" w:hAnsi="Times New Roman"/>
          <w:sz w:val="28"/>
          <w:szCs w:val="28"/>
          <w:lang w:eastAsia="ru-RU"/>
        </w:rPr>
        <w:t>олодежной секции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РНК СИГРЭ в ВУЗах, Оргкоми</w:t>
      </w:r>
      <w:r w:rsidR="006D7F08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ет</w:t>
      </w:r>
      <w:r w:rsidR="006D7F08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6D7F08">
        <w:rPr>
          <w:rFonts w:ascii="Times New Roman" w:hAnsi="Times New Roman"/>
          <w:sz w:val="28"/>
          <w:szCs w:val="28"/>
          <w:lang w:eastAsia="ru-RU"/>
        </w:rPr>
        <w:t>о</w:t>
      </w:r>
      <w:r w:rsidR="006D7F08">
        <w:rPr>
          <w:rFonts w:ascii="Times New Roman" w:hAnsi="Times New Roman"/>
          <w:sz w:val="28"/>
          <w:szCs w:val="28"/>
          <w:lang w:eastAsia="ru-RU"/>
        </w:rPr>
        <w:t>ставляет Сводные протоколы оценки работ участников конкурса по ка</w:t>
      </w:r>
      <w:r w:rsidR="006D7F08">
        <w:rPr>
          <w:rFonts w:ascii="Times New Roman" w:hAnsi="Times New Roman"/>
          <w:sz w:val="28"/>
          <w:szCs w:val="28"/>
          <w:lang w:eastAsia="ru-RU"/>
        </w:rPr>
        <w:t>ж</w:t>
      </w:r>
      <w:r w:rsidR="006D7F08">
        <w:rPr>
          <w:rFonts w:ascii="Times New Roman" w:hAnsi="Times New Roman"/>
          <w:sz w:val="28"/>
          <w:szCs w:val="28"/>
          <w:lang w:eastAsia="ru-RU"/>
        </w:rPr>
        <w:t xml:space="preserve">дому ВУЗу и каждой номинации. Форма Сводного </w:t>
      </w:r>
      <w:proofErr w:type="gramStart"/>
      <w:r w:rsidR="006D7F08">
        <w:rPr>
          <w:rFonts w:ascii="Times New Roman" w:hAnsi="Times New Roman"/>
          <w:sz w:val="28"/>
          <w:szCs w:val="28"/>
          <w:lang w:eastAsia="ru-RU"/>
        </w:rPr>
        <w:t>протокола оценки р</w:t>
      </w:r>
      <w:r w:rsidR="006D7F08">
        <w:rPr>
          <w:rFonts w:ascii="Times New Roman" w:hAnsi="Times New Roman"/>
          <w:sz w:val="28"/>
          <w:szCs w:val="28"/>
          <w:lang w:eastAsia="ru-RU"/>
        </w:rPr>
        <w:t>а</w:t>
      </w:r>
      <w:r w:rsidR="006D7F08">
        <w:rPr>
          <w:rFonts w:ascii="Times New Roman" w:hAnsi="Times New Roman"/>
          <w:sz w:val="28"/>
          <w:szCs w:val="28"/>
          <w:lang w:eastAsia="ru-RU"/>
        </w:rPr>
        <w:t>бот участников конкурса</w:t>
      </w:r>
      <w:proofErr w:type="gramEnd"/>
      <w:r w:rsidR="006D7F08">
        <w:rPr>
          <w:rFonts w:ascii="Times New Roman" w:hAnsi="Times New Roman"/>
          <w:sz w:val="28"/>
          <w:szCs w:val="28"/>
          <w:lang w:eastAsia="ru-RU"/>
        </w:rPr>
        <w:t xml:space="preserve"> определяется в Положении о конкурсе перево</w:t>
      </w:r>
      <w:r w:rsidR="006D7F08">
        <w:rPr>
          <w:rFonts w:ascii="Times New Roman" w:hAnsi="Times New Roman"/>
          <w:sz w:val="28"/>
          <w:szCs w:val="28"/>
          <w:lang w:eastAsia="ru-RU"/>
        </w:rPr>
        <w:t>д</w:t>
      </w:r>
      <w:r w:rsidR="006D7F08">
        <w:rPr>
          <w:rFonts w:ascii="Times New Roman" w:hAnsi="Times New Roman"/>
          <w:sz w:val="28"/>
          <w:szCs w:val="28"/>
          <w:lang w:eastAsia="ru-RU"/>
        </w:rPr>
        <w:t xml:space="preserve">чиков научно-технической литературы. </w:t>
      </w:r>
    </w:p>
    <w:p w:rsidR="00067A69" w:rsidRDefault="00067A69" w:rsidP="00304056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Сводные протоколы оценки работ участников конкурса составляются для каждой номинации Конкурса в каждом ВУЗе. </w:t>
      </w:r>
      <w:r w:rsidR="006D7F0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8459C" w:rsidRDefault="006D7F08" w:rsidP="00304056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качестве основного показателя для</w:t>
      </w:r>
      <w:r w:rsidR="00F8459C">
        <w:rPr>
          <w:rFonts w:ascii="Times New Roman" w:hAnsi="Times New Roman"/>
          <w:sz w:val="28"/>
          <w:szCs w:val="28"/>
          <w:lang w:eastAsia="ru-RU"/>
        </w:rPr>
        <w:t xml:space="preserve"> ранжирования Участников Конку</w:t>
      </w:r>
      <w:r w:rsidR="00F8459C">
        <w:rPr>
          <w:rFonts w:ascii="Times New Roman" w:hAnsi="Times New Roman"/>
          <w:sz w:val="28"/>
          <w:szCs w:val="28"/>
          <w:lang w:eastAsia="ru-RU"/>
        </w:rPr>
        <w:t>р</w:t>
      </w:r>
      <w:r w:rsidR="00F8459C">
        <w:rPr>
          <w:rFonts w:ascii="Times New Roman" w:hAnsi="Times New Roman"/>
          <w:sz w:val="28"/>
          <w:szCs w:val="28"/>
          <w:lang w:eastAsia="ru-RU"/>
        </w:rPr>
        <w:t>са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составле</w:t>
      </w:r>
      <w:r w:rsidR="00F8459C">
        <w:rPr>
          <w:rFonts w:ascii="Times New Roman" w:hAnsi="Times New Roman"/>
          <w:sz w:val="28"/>
          <w:szCs w:val="28"/>
          <w:lang w:eastAsia="ru-RU"/>
        </w:rPr>
        <w:t>нии</w:t>
      </w:r>
      <w:r>
        <w:rPr>
          <w:rFonts w:ascii="Times New Roman" w:hAnsi="Times New Roman"/>
          <w:sz w:val="28"/>
          <w:szCs w:val="28"/>
          <w:lang w:eastAsia="ru-RU"/>
        </w:rPr>
        <w:t xml:space="preserve"> Сводных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протоколов оценки работ участников ко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курса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используется итоговая оценка за заочный и первую часть очного туров.</w:t>
      </w:r>
    </w:p>
    <w:p w:rsidR="00486777" w:rsidRDefault="00F8459C" w:rsidP="00304056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Участники Конкурса размещаются в Сводных протоколах оценки работ участников конкурса в порядке убывания: Участник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Конкурса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получи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ший наивысшую итоговую оценку стоит в списке под номером один, а Участник Конкурса, получивший наименьшую оценку – в конце Сводн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го протокола оценки участников конкурса.  </w:t>
      </w:r>
      <w:r w:rsidR="006D7F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6777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04388" w:rsidRDefault="00504388" w:rsidP="00304056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Оргкомитет в соответствии со Сводным протоколом оценки участников конкурса осуществляет отбор 30% Участников Конкурса, показавших наивысший результат и стоящих в верхней части списка</w:t>
      </w:r>
      <w:r w:rsidR="00731EF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объявляет их финалистами Конкурса</w:t>
      </w:r>
      <w:r w:rsidR="00731EF2">
        <w:rPr>
          <w:rFonts w:ascii="Times New Roman" w:hAnsi="Times New Roman"/>
          <w:sz w:val="28"/>
          <w:szCs w:val="28"/>
          <w:lang w:eastAsia="ru-RU"/>
        </w:rPr>
        <w:t xml:space="preserve"> и принимает решение о допуске финалистов Ко</w:t>
      </w:r>
      <w:r w:rsidR="00731EF2">
        <w:rPr>
          <w:rFonts w:ascii="Times New Roman" w:hAnsi="Times New Roman"/>
          <w:sz w:val="28"/>
          <w:szCs w:val="28"/>
          <w:lang w:eastAsia="ru-RU"/>
        </w:rPr>
        <w:t>н</w:t>
      </w:r>
      <w:r w:rsidR="00731EF2">
        <w:rPr>
          <w:rFonts w:ascii="Times New Roman" w:hAnsi="Times New Roman"/>
          <w:sz w:val="28"/>
          <w:szCs w:val="28"/>
          <w:lang w:eastAsia="ru-RU"/>
        </w:rPr>
        <w:t xml:space="preserve">курса к участию во второй части очного тура Конкурса. </w:t>
      </w:r>
    </w:p>
    <w:p w:rsidR="00504388" w:rsidRDefault="00504388" w:rsidP="00304056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случае невозможности точного определения количества финалистов путем исчисления 30% от всех Участников Конкурса Оргкомитет вправе сам уточнять число финалистов 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большую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или меньшую стороны. </w:t>
      </w:r>
    </w:p>
    <w:p w:rsidR="00731EF2" w:rsidRDefault="00504388" w:rsidP="00304056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1EF2">
        <w:rPr>
          <w:rFonts w:ascii="Times New Roman" w:hAnsi="Times New Roman"/>
          <w:sz w:val="28"/>
          <w:szCs w:val="28"/>
          <w:lang w:eastAsia="ru-RU"/>
        </w:rPr>
        <w:t>Решение,  указанное</w:t>
      </w:r>
      <w:r w:rsidR="00304056">
        <w:rPr>
          <w:rFonts w:ascii="Times New Roman" w:hAnsi="Times New Roman"/>
          <w:sz w:val="28"/>
          <w:szCs w:val="28"/>
          <w:lang w:eastAsia="ru-RU"/>
        </w:rPr>
        <w:t xml:space="preserve"> в пункте 6.6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31EF2">
        <w:rPr>
          <w:rFonts w:ascii="Times New Roman" w:hAnsi="Times New Roman"/>
          <w:sz w:val="28"/>
          <w:szCs w:val="28"/>
          <w:lang w:eastAsia="ru-RU"/>
        </w:rPr>
        <w:t>данных Методических указаний, оформляется протоколом заседания Оргкомитета и размещается в Оф</w:t>
      </w:r>
      <w:r w:rsidR="00731EF2">
        <w:rPr>
          <w:rFonts w:ascii="Times New Roman" w:hAnsi="Times New Roman"/>
          <w:sz w:val="28"/>
          <w:szCs w:val="28"/>
          <w:lang w:eastAsia="ru-RU"/>
        </w:rPr>
        <w:t>и</w:t>
      </w:r>
      <w:r w:rsidR="00731EF2">
        <w:rPr>
          <w:rFonts w:ascii="Times New Roman" w:hAnsi="Times New Roman"/>
          <w:sz w:val="28"/>
          <w:szCs w:val="28"/>
          <w:lang w:eastAsia="ru-RU"/>
        </w:rPr>
        <w:t>циальном информационном источнике Конкурса, не позднее 2 (Двух) к</w:t>
      </w:r>
      <w:r w:rsidR="00731EF2">
        <w:rPr>
          <w:rFonts w:ascii="Times New Roman" w:hAnsi="Times New Roman"/>
          <w:sz w:val="28"/>
          <w:szCs w:val="28"/>
          <w:lang w:eastAsia="ru-RU"/>
        </w:rPr>
        <w:t>а</w:t>
      </w:r>
      <w:r w:rsidR="00731EF2">
        <w:rPr>
          <w:rFonts w:ascii="Times New Roman" w:hAnsi="Times New Roman"/>
          <w:sz w:val="28"/>
          <w:szCs w:val="28"/>
          <w:lang w:eastAsia="ru-RU"/>
        </w:rPr>
        <w:t xml:space="preserve">лендарных дней с момента оформления протокола. </w:t>
      </w:r>
    </w:p>
    <w:p w:rsidR="00504388" w:rsidRPr="00304056" w:rsidRDefault="00731EF2" w:rsidP="00304056">
      <w:pPr>
        <w:pStyle w:val="2"/>
        <w:numPr>
          <w:ilvl w:val="0"/>
          <w:numId w:val="4"/>
        </w:numPr>
        <w:spacing w:after="240"/>
        <w:ind w:left="567" w:hanging="425"/>
        <w:rPr>
          <w:rFonts w:asciiTheme="majorHAnsi" w:hAnsiTheme="majorHAnsi"/>
          <w:color w:val="auto"/>
          <w:sz w:val="32"/>
          <w:szCs w:val="32"/>
          <w:lang w:eastAsia="ru-RU"/>
        </w:rPr>
      </w:pPr>
      <w:bookmarkStart w:id="169" w:name="_Toc334609556"/>
      <w:r w:rsidRPr="00304056">
        <w:rPr>
          <w:rFonts w:asciiTheme="majorHAnsi" w:hAnsiTheme="majorHAnsi"/>
          <w:color w:val="auto"/>
          <w:sz w:val="32"/>
          <w:szCs w:val="32"/>
          <w:lang w:eastAsia="ru-RU"/>
        </w:rPr>
        <w:t>Методические указания по проведению второй части о</w:t>
      </w:r>
      <w:r w:rsidRPr="00304056">
        <w:rPr>
          <w:rFonts w:asciiTheme="majorHAnsi" w:hAnsiTheme="majorHAnsi"/>
          <w:color w:val="auto"/>
          <w:sz w:val="32"/>
          <w:szCs w:val="32"/>
          <w:lang w:eastAsia="ru-RU"/>
        </w:rPr>
        <w:t>ч</w:t>
      </w:r>
      <w:r w:rsidRPr="00304056">
        <w:rPr>
          <w:rFonts w:asciiTheme="majorHAnsi" w:hAnsiTheme="majorHAnsi"/>
          <w:color w:val="auto"/>
          <w:sz w:val="32"/>
          <w:szCs w:val="32"/>
          <w:lang w:eastAsia="ru-RU"/>
        </w:rPr>
        <w:t>ного тура</w:t>
      </w:r>
      <w:bookmarkEnd w:id="169"/>
      <w:r w:rsidR="00504388" w:rsidRPr="00304056">
        <w:rPr>
          <w:rFonts w:asciiTheme="majorHAnsi" w:hAnsiTheme="majorHAnsi"/>
          <w:color w:val="auto"/>
          <w:sz w:val="32"/>
          <w:szCs w:val="32"/>
          <w:lang w:eastAsia="ru-RU"/>
        </w:rPr>
        <w:t xml:space="preserve"> </w:t>
      </w:r>
    </w:p>
    <w:p w:rsidR="002F72FB" w:rsidRPr="00631237" w:rsidRDefault="002F72FB" w:rsidP="00304056">
      <w:pPr>
        <w:pStyle w:val="2"/>
        <w:numPr>
          <w:ilvl w:val="1"/>
          <w:numId w:val="4"/>
        </w:numPr>
        <w:tabs>
          <w:tab w:val="left" w:pos="851"/>
        </w:tabs>
        <w:spacing w:after="240"/>
        <w:ind w:left="851" w:hanging="567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170" w:name="_Toc334609557"/>
      <w:r w:rsidRPr="00631237">
        <w:rPr>
          <w:rFonts w:ascii="Times New Roman" w:hAnsi="Times New Roman"/>
          <w:color w:val="auto"/>
          <w:sz w:val="28"/>
          <w:szCs w:val="28"/>
          <w:lang w:eastAsia="ru-RU"/>
        </w:rPr>
        <w:t>Проведение аудиторного перевода</w:t>
      </w:r>
      <w:bookmarkEnd w:id="170"/>
    </w:p>
    <w:p w:rsidR="00731EF2" w:rsidRPr="00CC30E9" w:rsidRDefault="00731EF2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Вторая часть очного тура – финальный этап Конкурса – 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аудиторный перевод единого научно-технического материала финалистами за ограниченное количество времени с целью проверки уровня и нав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ков научно-технического  перевода без использования словаря.</w:t>
      </w:r>
    </w:p>
    <w:p w:rsidR="002F72FB" w:rsidRDefault="002F72FB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Для второй части очного тура Конкурса используется общий для всех финалистов в рамках одного ВУЗа и одной номинации научно-</w:t>
      </w:r>
      <w:r w:rsidR="00304056">
        <w:rPr>
          <w:rFonts w:ascii="Times New Roman" w:eastAsia="Times New Roman" w:hAnsi="Times New Roman"/>
          <w:sz w:val="28"/>
          <w:szCs w:val="28"/>
          <w:lang w:eastAsia="ru-RU"/>
        </w:rPr>
        <w:t>технический материл объемом 2 тыс.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знаков. </w:t>
      </w:r>
      <w:proofErr w:type="gramEnd"/>
    </w:p>
    <w:p w:rsidR="00731EF2" w:rsidRDefault="00731EF2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дату проведения второй части очного тура Конкурса, Координатор Молодежной секции РНК СИГРЭ и Преподаватели иностранных яз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ков в соответству</w:t>
      </w:r>
      <w:r w:rsidR="002F72FB">
        <w:rPr>
          <w:rFonts w:ascii="Times New Roman" w:eastAsia="Times New Roman" w:hAnsi="Times New Roman"/>
          <w:sz w:val="28"/>
          <w:szCs w:val="28"/>
          <w:lang w:eastAsia="ru-RU"/>
        </w:rPr>
        <w:t xml:space="preserve">ющем ВУЗе приглашают финалистов для участия во второй части очного тура. </w:t>
      </w:r>
    </w:p>
    <w:p w:rsidR="002F72FB" w:rsidRDefault="002F72FB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наступления ранее определенного времени начала второй части очного тура, Преподаватели иностранных языков в ВУЗе раздают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налистам единый для всех научно-технический материал для перевода</w:t>
      </w:r>
      <w:r w:rsidR="00631237">
        <w:rPr>
          <w:rFonts w:ascii="Times New Roman" w:eastAsia="Times New Roman" w:hAnsi="Times New Roman"/>
          <w:sz w:val="28"/>
          <w:szCs w:val="28"/>
          <w:lang w:eastAsia="ru-RU"/>
        </w:rPr>
        <w:t xml:space="preserve"> и листы белой бумаги формата А</w:t>
      </w:r>
      <w:proofErr w:type="gramStart"/>
      <w:r w:rsidR="0063123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proofErr w:type="gramEnd"/>
      <w:r w:rsidR="0063123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31EF2" w:rsidRDefault="002F72FB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Время на выполнение аудиторного перевода – 60 минут с учетом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дачи научно-технического материала. </w:t>
      </w:r>
    </w:p>
    <w:p w:rsidR="00631237" w:rsidRPr="00631237" w:rsidRDefault="00631237" w:rsidP="00560997">
      <w:pPr>
        <w:pStyle w:val="2"/>
        <w:numPr>
          <w:ilvl w:val="1"/>
          <w:numId w:val="4"/>
        </w:numPr>
        <w:tabs>
          <w:tab w:val="left" w:pos="851"/>
        </w:tabs>
        <w:spacing w:before="0" w:after="240"/>
        <w:ind w:hanging="574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171" w:name="_Toc334609558"/>
      <w:r w:rsidRPr="00631237">
        <w:rPr>
          <w:rFonts w:ascii="Times New Roman" w:hAnsi="Times New Roman"/>
          <w:color w:val="auto"/>
          <w:sz w:val="28"/>
          <w:szCs w:val="28"/>
          <w:lang w:eastAsia="ru-RU"/>
        </w:rPr>
        <w:t>Оформление аудиторного перевода финалистами</w:t>
      </w:r>
      <w:bookmarkEnd w:id="171"/>
    </w:p>
    <w:p w:rsidR="002F72FB" w:rsidRDefault="002F72FB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Финалисты выполняют перевод научно-технического материала на листах белой бумаги формата А4с идентичным</w:t>
      </w:r>
      <w:r w:rsidR="00560997">
        <w:rPr>
          <w:rFonts w:ascii="Times New Roman" w:eastAsia="Times New Roman" w:hAnsi="Times New Roman"/>
          <w:sz w:val="28"/>
          <w:szCs w:val="28"/>
          <w:lang w:eastAsia="ru-RU"/>
        </w:rPr>
        <w:t xml:space="preserve"> оригиналу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нием всех заголовков и абзацев.</w:t>
      </w:r>
    </w:p>
    <w:p w:rsidR="002F72FB" w:rsidRDefault="002F72FB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оформлении перевода финалисты должны выдерживать правое поле размером 3 см., необходимое для проверки Преподава</w:t>
      </w:r>
      <w:r w:rsidR="00654E27">
        <w:rPr>
          <w:rFonts w:ascii="Times New Roman" w:eastAsia="Times New Roman" w:hAnsi="Times New Roman"/>
          <w:sz w:val="28"/>
          <w:szCs w:val="28"/>
          <w:lang w:eastAsia="ru-RU"/>
        </w:rPr>
        <w:t>телю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странного языка в ВУЗе. </w:t>
      </w:r>
    </w:p>
    <w:p w:rsidR="0062504E" w:rsidRDefault="0062504E" w:rsidP="00560997">
      <w:pPr>
        <w:pStyle w:val="2"/>
        <w:numPr>
          <w:ilvl w:val="1"/>
          <w:numId w:val="4"/>
        </w:numPr>
        <w:tabs>
          <w:tab w:val="left" w:pos="851"/>
        </w:tabs>
        <w:spacing w:after="240"/>
        <w:ind w:hanging="574"/>
        <w:rPr>
          <w:rFonts w:ascii="Times New Roman" w:hAnsi="Times New Roman"/>
          <w:color w:val="auto"/>
          <w:sz w:val="28"/>
          <w:szCs w:val="28"/>
        </w:rPr>
      </w:pPr>
      <w:bookmarkStart w:id="172" w:name="_Toc334609559"/>
      <w:r w:rsidRPr="004A4F1E">
        <w:rPr>
          <w:rFonts w:ascii="Times New Roman" w:hAnsi="Times New Roman"/>
          <w:color w:val="auto"/>
          <w:sz w:val="28"/>
          <w:szCs w:val="28"/>
        </w:rPr>
        <w:t>Проверка и оценка работ аудиторного перевода</w:t>
      </w:r>
      <w:bookmarkEnd w:id="172"/>
    </w:p>
    <w:p w:rsidR="004A4F1E" w:rsidRDefault="004A4F1E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При проверке аудиторных переводов Конкурса и выставлении оценки, Преподавателю иностранного языка в ВУЗе необходимо использовать следующие критерии,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приведенные в таблице 3</w:t>
      </w:r>
      <w:r w:rsidRPr="00E825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4F1E" w:rsidRPr="00654E27" w:rsidRDefault="00654E27" w:rsidP="00654E2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404"/>
        <w:gridCol w:w="4294"/>
        <w:gridCol w:w="1739"/>
      </w:tblGrid>
      <w:tr w:rsidR="00654E27" w:rsidRPr="00A17E47" w:rsidTr="007A1304">
        <w:tc>
          <w:tcPr>
            <w:tcW w:w="279" w:type="pct"/>
            <w:shd w:val="clear" w:color="auto" w:fill="FBD4B4"/>
            <w:vAlign w:val="center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4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3" w:type="pct"/>
            <w:shd w:val="clear" w:color="auto" w:fill="FBD4B4"/>
            <w:vAlign w:val="center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47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148" w:type="pct"/>
            <w:shd w:val="clear" w:color="auto" w:fill="FBD4B4"/>
            <w:vAlign w:val="center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подкритерия</w:t>
            </w:r>
          </w:p>
        </w:tc>
        <w:tc>
          <w:tcPr>
            <w:tcW w:w="870" w:type="pct"/>
            <w:shd w:val="clear" w:color="auto" w:fill="FBD4B4"/>
          </w:tcPr>
          <w:p w:rsidR="00654E2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Диапазон оценки</w:t>
            </w:r>
          </w:p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(баллы)</w:t>
            </w:r>
          </w:p>
        </w:tc>
      </w:tr>
      <w:tr w:rsidR="00654E27" w:rsidRPr="00A17E47" w:rsidTr="007A1304">
        <w:tc>
          <w:tcPr>
            <w:tcW w:w="279" w:type="pct"/>
            <w:vMerge w:val="restar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3" w:type="pct"/>
            <w:vMerge w:val="restar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E47">
              <w:rPr>
                <w:rFonts w:ascii="Times New Roman" w:hAnsi="Times New Roman"/>
                <w:sz w:val="24"/>
                <w:szCs w:val="24"/>
              </w:rPr>
              <w:t>Владение знаниями и навык</w:t>
            </w:r>
            <w:r w:rsidRPr="00A17E47">
              <w:rPr>
                <w:rFonts w:ascii="Times New Roman" w:hAnsi="Times New Roman"/>
                <w:sz w:val="24"/>
                <w:szCs w:val="24"/>
              </w:rPr>
              <w:t>а</w:t>
            </w:r>
            <w:r w:rsidRPr="00A17E47">
              <w:rPr>
                <w:rFonts w:ascii="Times New Roman" w:hAnsi="Times New Roman"/>
                <w:sz w:val="24"/>
                <w:szCs w:val="24"/>
              </w:rPr>
              <w:t>ми научно-технического пер</w:t>
            </w:r>
            <w:r w:rsidRPr="00A17E47">
              <w:rPr>
                <w:rFonts w:ascii="Times New Roman" w:hAnsi="Times New Roman"/>
                <w:sz w:val="24"/>
                <w:szCs w:val="24"/>
              </w:rPr>
              <w:t>е</w:t>
            </w:r>
            <w:r w:rsidRPr="00A17E47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2148" w:type="pct"/>
            <w:shd w:val="clear" w:color="auto" w:fill="auto"/>
          </w:tcPr>
          <w:p w:rsidR="00654E27" w:rsidRPr="00A17E47" w:rsidRDefault="00654E27" w:rsidP="007A1304">
            <w:pPr>
              <w:pStyle w:val="aa"/>
              <w:numPr>
                <w:ilvl w:val="1"/>
                <w:numId w:val="16"/>
              </w:numPr>
              <w:tabs>
                <w:tab w:val="left" w:pos="175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Содержательная идентичность текста перевода</w:t>
            </w:r>
          </w:p>
        </w:tc>
        <w:tc>
          <w:tcPr>
            <w:tcW w:w="870" w:type="pc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654E27" w:rsidRPr="00A17E47" w:rsidTr="007A1304">
        <w:tc>
          <w:tcPr>
            <w:tcW w:w="279" w:type="pct"/>
            <w:vMerge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654E27" w:rsidRPr="00A17E47" w:rsidRDefault="00654E27" w:rsidP="007A1304">
            <w:pPr>
              <w:pStyle w:val="aa"/>
              <w:numPr>
                <w:ilvl w:val="1"/>
                <w:numId w:val="16"/>
              </w:numPr>
              <w:tabs>
                <w:tab w:val="left" w:pos="-108"/>
                <w:tab w:val="left" w:pos="179"/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Стилистическая идентичность те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ста перевода</w:t>
            </w:r>
          </w:p>
        </w:tc>
        <w:tc>
          <w:tcPr>
            <w:tcW w:w="870" w:type="pc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654E27" w:rsidRPr="00A17E47" w:rsidTr="007A1304">
        <w:tc>
          <w:tcPr>
            <w:tcW w:w="279" w:type="pct"/>
            <w:vMerge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654E27" w:rsidRPr="00A17E47" w:rsidRDefault="00654E27" w:rsidP="007A1304">
            <w:pPr>
              <w:pStyle w:val="aa"/>
              <w:numPr>
                <w:ilvl w:val="1"/>
                <w:numId w:val="16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Смысловая идентичность текста перевода</w:t>
            </w:r>
          </w:p>
        </w:tc>
        <w:tc>
          <w:tcPr>
            <w:tcW w:w="870" w:type="pc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654E27" w:rsidRPr="00A17E47" w:rsidTr="007A1304">
        <w:tc>
          <w:tcPr>
            <w:tcW w:w="279" w:type="pct"/>
            <w:vMerge/>
            <w:shd w:val="clear" w:color="auto" w:fill="auto"/>
          </w:tcPr>
          <w:p w:rsidR="00654E2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654E27" w:rsidRDefault="00654E27" w:rsidP="007A1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654E27" w:rsidRDefault="00654E27" w:rsidP="007A1304">
            <w:pPr>
              <w:pStyle w:val="aa"/>
              <w:numPr>
                <w:ilvl w:val="1"/>
                <w:numId w:val="16"/>
              </w:numPr>
              <w:tabs>
                <w:tab w:val="left" w:pos="459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профессиональных выр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жений и оборотов</w:t>
            </w:r>
          </w:p>
        </w:tc>
        <w:tc>
          <w:tcPr>
            <w:tcW w:w="870" w:type="pc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654E27" w:rsidRPr="00A17E47" w:rsidTr="007A1304">
        <w:tc>
          <w:tcPr>
            <w:tcW w:w="4130" w:type="pct"/>
            <w:gridSpan w:val="3"/>
            <w:shd w:val="clear" w:color="auto" w:fill="auto"/>
          </w:tcPr>
          <w:p w:rsidR="00654E27" w:rsidRDefault="00654E27" w:rsidP="007A1304">
            <w:pPr>
              <w:pStyle w:val="aa"/>
              <w:tabs>
                <w:tab w:val="left" w:pos="459"/>
              </w:tabs>
              <w:spacing w:after="0" w:line="240" w:lineRule="auto"/>
              <w:ind w:lef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критерию</w:t>
            </w:r>
          </w:p>
        </w:tc>
        <w:tc>
          <w:tcPr>
            <w:tcW w:w="870" w:type="pct"/>
            <w:shd w:val="clear" w:color="auto" w:fill="auto"/>
          </w:tcPr>
          <w:p w:rsidR="00654E27" w:rsidRPr="004167B8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0-4</w:t>
            </w:r>
            <w:r w:rsidRPr="004167B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654E27" w:rsidRPr="00A17E47" w:rsidTr="007A1304">
        <w:tc>
          <w:tcPr>
            <w:tcW w:w="279" w:type="pct"/>
            <w:vMerge w:val="restar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3" w:type="pct"/>
            <w:vMerge w:val="restar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и грамотное использ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профессиональной 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минологии, обозначений,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кращений и аббревиатур</w:t>
            </w:r>
          </w:p>
        </w:tc>
        <w:tc>
          <w:tcPr>
            <w:tcW w:w="2148" w:type="pct"/>
            <w:shd w:val="clear" w:color="auto" w:fill="auto"/>
          </w:tcPr>
          <w:p w:rsidR="00654E27" w:rsidRPr="002F573A" w:rsidRDefault="00654E27" w:rsidP="007A1304">
            <w:pPr>
              <w:pStyle w:val="aa"/>
              <w:numPr>
                <w:ilvl w:val="1"/>
                <w:numId w:val="17"/>
              </w:numPr>
              <w:tabs>
                <w:tab w:val="left" w:pos="459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 всех терминов, обознач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ний, сокращений, и аббревиатур,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ставленных в оригинале</w:t>
            </w:r>
          </w:p>
        </w:tc>
        <w:tc>
          <w:tcPr>
            <w:tcW w:w="870" w:type="pc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0-2,5</w:t>
            </w:r>
          </w:p>
        </w:tc>
      </w:tr>
      <w:tr w:rsidR="00654E27" w:rsidRPr="00A17E47" w:rsidTr="007A1304">
        <w:tc>
          <w:tcPr>
            <w:tcW w:w="279" w:type="pct"/>
            <w:vMerge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pct"/>
            <w:shd w:val="clear" w:color="auto" w:fill="auto"/>
          </w:tcPr>
          <w:p w:rsidR="00654E27" w:rsidRPr="002F573A" w:rsidRDefault="00654E27" w:rsidP="007A1304">
            <w:pPr>
              <w:pStyle w:val="aa"/>
              <w:numPr>
                <w:ilvl w:val="1"/>
                <w:numId w:val="17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отечественных э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вивалентов терминов, обозначений, сокращений и аббревиатур</w:t>
            </w:r>
          </w:p>
        </w:tc>
        <w:tc>
          <w:tcPr>
            <w:tcW w:w="870" w:type="pc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0-2,5</w:t>
            </w:r>
          </w:p>
        </w:tc>
      </w:tr>
      <w:tr w:rsidR="00654E27" w:rsidRPr="00A17E47" w:rsidTr="007A1304">
        <w:tc>
          <w:tcPr>
            <w:tcW w:w="4130" w:type="pct"/>
            <w:gridSpan w:val="3"/>
            <w:shd w:val="clear" w:color="auto" w:fill="auto"/>
          </w:tcPr>
          <w:p w:rsidR="00654E27" w:rsidRPr="004167B8" w:rsidRDefault="00654E27" w:rsidP="007A1304">
            <w:pPr>
              <w:tabs>
                <w:tab w:val="left" w:pos="45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критерию</w:t>
            </w:r>
          </w:p>
        </w:tc>
        <w:tc>
          <w:tcPr>
            <w:tcW w:w="870" w:type="pct"/>
            <w:shd w:val="clear" w:color="auto" w:fill="auto"/>
          </w:tcPr>
          <w:p w:rsidR="00654E27" w:rsidRPr="004167B8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0-4</w:t>
            </w:r>
            <w:r w:rsidRPr="004167B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654E27" w:rsidRPr="00A17E47" w:rsidTr="007A1304">
        <w:tc>
          <w:tcPr>
            <w:tcW w:w="279" w:type="pc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3" w:type="pc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перевода</w:t>
            </w:r>
          </w:p>
        </w:tc>
        <w:tc>
          <w:tcPr>
            <w:tcW w:w="2148" w:type="pct"/>
            <w:shd w:val="clear" w:color="auto" w:fill="auto"/>
          </w:tcPr>
          <w:p w:rsidR="00654E27" w:rsidRPr="002F573A" w:rsidRDefault="00654E27" w:rsidP="00654E27">
            <w:pPr>
              <w:pStyle w:val="aa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3.1.Оформление текста перевода </w:t>
            </w:r>
          </w:p>
        </w:tc>
        <w:tc>
          <w:tcPr>
            <w:tcW w:w="870" w:type="pct"/>
            <w:shd w:val="clear" w:color="auto" w:fill="auto"/>
          </w:tcPr>
          <w:p w:rsidR="00654E27" w:rsidRPr="00A17E4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</w:t>
            </w:r>
          </w:p>
        </w:tc>
      </w:tr>
      <w:tr w:rsidR="00654E27" w:rsidRPr="00A17E47" w:rsidTr="007A1304">
        <w:tc>
          <w:tcPr>
            <w:tcW w:w="4130" w:type="pct"/>
            <w:gridSpan w:val="3"/>
            <w:shd w:val="clear" w:color="auto" w:fill="auto"/>
          </w:tcPr>
          <w:p w:rsidR="00654E27" w:rsidRDefault="00654E27" w:rsidP="007A1304">
            <w:pPr>
              <w:pStyle w:val="aa"/>
              <w:spacing w:after="0" w:line="240" w:lineRule="auto"/>
              <w:ind w:lef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критерию</w:t>
            </w:r>
          </w:p>
        </w:tc>
        <w:tc>
          <w:tcPr>
            <w:tcW w:w="870" w:type="pct"/>
            <w:shd w:val="clear" w:color="auto" w:fill="auto"/>
          </w:tcPr>
          <w:p w:rsidR="00654E27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0-2</w:t>
            </w:r>
            <w:r w:rsidRPr="004167B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654E27" w:rsidRPr="00A17E47" w:rsidTr="007A1304">
        <w:tc>
          <w:tcPr>
            <w:tcW w:w="4130" w:type="pct"/>
            <w:gridSpan w:val="3"/>
            <w:shd w:val="clear" w:color="auto" w:fill="auto"/>
          </w:tcPr>
          <w:p w:rsidR="00654E27" w:rsidRPr="004167B8" w:rsidRDefault="00654E27" w:rsidP="007A1304">
            <w:pPr>
              <w:pStyle w:val="aa"/>
              <w:spacing w:after="0" w:line="240" w:lineRule="auto"/>
              <w:ind w:lef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167B8">
              <w:rPr>
                <w:rFonts w:ascii="Times New Roman" w:hAnsi="Times New Roman"/>
                <w:b/>
                <w:sz w:val="28"/>
                <w:szCs w:val="28"/>
              </w:rPr>
              <w:t>ИТОГО за перевод</w:t>
            </w:r>
          </w:p>
        </w:tc>
        <w:tc>
          <w:tcPr>
            <w:tcW w:w="870" w:type="pct"/>
            <w:shd w:val="clear" w:color="auto" w:fill="auto"/>
          </w:tcPr>
          <w:p w:rsidR="00654E27" w:rsidRPr="004167B8" w:rsidRDefault="00654E27" w:rsidP="007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0-1</w:t>
            </w:r>
            <w:r w:rsidRPr="004167B8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</w:tbl>
    <w:p w:rsidR="00067A69" w:rsidRPr="00CC30E9" w:rsidRDefault="00654E27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После проверки и оценки готовых переводов Преподаватель ин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странного языка составляет Протокол</w:t>
      </w:r>
      <w:r w:rsidR="00067A69"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оценки финального этапа к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курса</w:t>
      </w:r>
      <w:r w:rsidR="00BE0346"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проверенным им работам</w:t>
      </w:r>
      <w:r w:rsidR="00067A69" w:rsidRPr="00CC30E9">
        <w:rPr>
          <w:rFonts w:ascii="Times New Roman" w:eastAsia="Times New Roman" w:hAnsi="Times New Roman"/>
          <w:sz w:val="28"/>
          <w:szCs w:val="28"/>
          <w:lang w:eastAsia="ru-RU"/>
        </w:rPr>
        <w:t>. Форма Протокола оценки финал</w:t>
      </w:r>
      <w:r w:rsidR="00067A69" w:rsidRPr="00CC30E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67A69" w:rsidRPr="00CC30E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ного этапа конкурса определяется в Положении о конкурсе перево</w:t>
      </w:r>
      <w:r w:rsidR="00067A69" w:rsidRPr="00CC30E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067A69"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чиков научно-технической литературы. </w:t>
      </w:r>
      <w:r w:rsidR="00BE0346"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E0346" w:rsidRPr="00CC30E9" w:rsidRDefault="00BE0346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3 (Трех) дней </w:t>
      </w:r>
      <w:proofErr w:type="gramStart"/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с даты проведения</w:t>
      </w:r>
      <w:proofErr w:type="gramEnd"/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 аудиторного перевода Преподаватели иностранного языка в ВУЗе передают заполненные и подписанные Про</w:t>
      </w:r>
      <w:r w:rsidR="00067A69" w:rsidRPr="00CC30E9">
        <w:rPr>
          <w:rFonts w:ascii="Times New Roman" w:eastAsia="Times New Roman" w:hAnsi="Times New Roman"/>
          <w:sz w:val="28"/>
          <w:szCs w:val="28"/>
          <w:lang w:eastAsia="ru-RU"/>
        </w:rPr>
        <w:t>токолы оценки финального этапа к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онкурса Коорд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натору Молодежной секции в соответствующем ВУЗе</w:t>
      </w:r>
      <w:r w:rsidR="00560997" w:rsidRPr="00CC30E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4E27" w:rsidRPr="00CC30E9" w:rsidRDefault="00BE0346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E27"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Координаторы Молодежной секции РНК СИГРЭ следят за полнотой и правильностью </w:t>
      </w:r>
      <w:proofErr w:type="gramStart"/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заполнения Прот</w:t>
      </w:r>
      <w:r w:rsidR="00067A69" w:rsidRPr="00CC30E9">
        <w:rPr>
          <w:rFonts w:ascii="Times New Roman" w:eastAsia="Times New Roman" w:hAnsi="Times New Roman"/>
          <w:sz w:val="28"/>
          <w:szCs w:val="28"/>
          <w:lang w:eastAsia="ru-RU"/>
        </w:rPr>
        <w:t>околов оценки финального этапа к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онкурса</w:t>
      </w:r>
      <w:proofErr w:type="gramEnd"/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0346" w:rsidRPr="00CC30E9" w:rsidRDefault="00BE0346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Не позднее 2 (Двух) дней после получения Прот</w:t>
      </w:r>
      <w:r w:rsidR="00067A69" w:rsidRPr="00CC30E9">
        <w:rPr>
          <w:rFonts w:ascii="Times New Roman" w:eastAsia="Times New Roman" w:hAnsi="Times New Roman"/>
          <w:sz w:val="28"/>
          <w:szCs w:val="28"/>
          <w:lang w:eastAsia="ru-RU"/>
        </w:rPr>
        <w:t>околов оценки ф</w:t>
      </w:r>
      <w:r w:rsidR="00067A69" w:rsidRPr="00CC30E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67A69" w:rsidRPr="00CC30E9">
        <w:rPr>
          <w:rFonts w:ascii="Times New Roman" w:eastAsia="Times New Roman" w:hAnsi="Times New Roman"/>
          <w:sz w:val="28"/>
          <w:szCs w:val="28"/>
          <w:lang w:eastAsia="ru-RU"/>
        </w:rPr>
        <w:t>нального этапа к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онкурса, Координатор Молодежной секции РНК СИГРЭ</w:t>
      </w:r>
      <w:r w:rsidR="00560997"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 в ВУЗе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 их сканированные копии в Оргкомитет. </w:t>
      </w:r>
    </w:p>
    <w:p w:rsidR="00BE0346" w:rsidRPr="00CC30E9" w:rsidRDefault="00BE0346" w:rsidP="00CC30E9">
      <w:pPr>
        <w:pStyle w:val="aa"/>
        <w:numPr>
          <w:ilvl w:val="2"/>
          <w:numId w:val="4"/>
        </w:numPr>
        <w:spacing w:before="240" w:after="0" w:line="252" w:lineRule="auto"/>
        <w:ind w:left="1276" w:hanging="8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Подлинники Прот</w:t>
      </w:r>
      <w:r w:rsidR="00067A69" w:rsidRPr="00CC30E9">
        <w:rPr>
          <w:rFonts w:ascii="Times New Roman" w:eastAsia="Times New Roman" w:hAnsi="Times New Roman"/>
          <w:sz w:val="28"/>
          <w:szCs w:val="28"/>
          <w:lang w:eastAsia="ru-RU"/>
        </w:rPr>
        <w:t>околов оценки финального этапа к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онкурса остаются на хранение у Координатора Молодежной секции РНК СИГРЭ до подведения итогов Конкурса, после чего направляются вместе с др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C30E9">
        <w:rPr>
          <w:rFonts w:ascii="Times New Roman" w:eastAsia="Times New Roman" w:hAnsi="Times New Roman"/>
          <w:sz w:val="28"/>
          <w:szCs w:val="28"/>
          <w:lang w:eastAsia="ru-RU"/>
        </w:rPr>
        <w:t xml:space="preserve">гими документами в Оргкомитет для составления отчетности. </w:t>
      </w:r>
    </w:p>
    <w:p w:rsidR="00BE0346" w:rsidRPr="00560997" w:rsidRDefault="00BE0346" w:rsidP="00067A69">
      <w:pPr>
        <w:pStyle w:val="2"/>
        <w:numPr>
          <w:ilvl w:val="0"/>
          <w:numId w:val="4"/>
        </w:numPr>
        <w:spacing w:after="240"/>
        <w:rPr>
          <w:rFonts w:asciiTheme="majorHAnsi" w:hAnsiTheme="majorHAnsi"/>
          <w:color w:val="auto"/>
          <w:sz w:val="32"/>
          <w:szCs w:val="32"/>
        </w:rPr>
      </w:pPr>
      <w:bookmarkStart w:id="173" w:name="_Toc334609560"/>
      <w:r w:rsidRPr="00560997">
        <w:rPr>
          <w:rFonts w:asciiTheme="majorHAnsi" w:hAnsiTheme="majorHAnsi"/>
          <w:color w:val="auto"/>
          <w:sz w:val="32"/>
          <w:szCs w:val="32"/>
        </w:rPr>
        <w:t>Подведение итогов конкурса и определение победителей</w:t>
      </w:r>
      <w:bookmarkEnd w:id="173"/>
    </w:p>
    <w:p w:rsidR="00BE0346" w:rsidRDefault="00BE0346" w:rsidP="00560997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2 (Двух) дней после получения сканированных копий Прот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колов оценки финального этапа Конкурса, Оргкомитет составляет Сво</w:t>
      </w:r>
      <w:r>
        <w:rPr>
          <w:rFonts w:ascii="Times New Roman" w:hAnsi="Times New Roman"/>
          <w:sz w:val="28"/>
          <w:szCs w:val="28"/>
        </w:rPr>
        <w:t>д</w:t>
      </w:r>
      <w:r w:rsidR="00067A69"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z w:val="28"/>
          <w:szCs w:val="28"/>
        </w:rPr>
        <w:t xml:space="preserve"> протокол</w:t>
      </w:r>
      <w:r w:rsidR="00067A69">
        <w:rPr>
          <w:rFonts w:ascii="Times New Roman" w:hAnsi="Times New Roman"/>
          <w:sz w:val="28"/>
          <w:szCs w:val="28"/>
        </w:rPr>
        <w:t>ы оценки финального этапа к</w:t>
      </w:r>
      <w:r>
        <w:rPr>
          <w:rFonts w:ascii="Times New Roman" w:hAnsi="Times New Roman"/>
          <w:sz w:val="28"/>
          <w:szCs w:val="28"/>
        </w:rPr>
        <w:t>онкурса</w:t>
      </w:r>
      <w:r w:rsidR="00067A69">
        <w:rPr>
          <w:rFonts w:ascii="Times New Roman" w:hAnsi="Times New Roman"/>
          <w:sz w:val="28"/>
          <w:szCs w:val="28"/>
        </w:rPr>
        <w:t xml:space="preserve">. </w:t>
      </w:r>
      <w:r w:rsidR="00067A69">
        <w:rPr>
          <w:rFonts w:ascii="Times New Roman" w:hAnsi="Times New Roman"/>
          <w:sz w:val="28"/>
          <w:szCs w:val="28"/>
          <w:lang w:eastAsia="ru-RU"/>
        </w:rPr>
        <w:t>Форма Сводного пр</w:t>
      </w:r>
      <w:r w:rsidR="00067A69">
        <w:rPr>
          <w:rFonts w:ascii="Times New Roman" w:hAnsi="Times New Roman"/>
          <w:sz w:val="28"/>
          <w:szCs w:val="28"/>
          <w:lang w:eastAsia="ru-RU"/>
        </w:rPr>
        <w:t>о</w:t>
      </w:r>
      <w:r w:rsidR="00067A69">
        <w:rPr>
          <w:rFonts w:ascii="Times New Roman" w:hAnsi="Times New Roman"/>
          <w:sz w:val="28"/>
          <w:szCs w:val="28"/>
          <w:lang w:eastAsia="ru-RU"/>
        </w:rPr>
        <w:t>токола оценки финального этапа конкурса определяется в Положении о конкурсе переводчиков научно-технической литературы.</w:t>
      </w:r>
    </w:p>
    <w:p w:rsidR="00067A69" w:rsidRDefault="00067A69" w:rsidP="00560997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Сводные протоколы оценки финального этапа конкурса составляются для каждой номинации Конкурса в каждом ВУЗе. </w:t>
      </w:r>
    </w:p>
    <w:p w:rsidR="00067A69" w:rsidRDefault="00067A69" w:rsidP="00560997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качестве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основного показателя для ранжирования Участников Конку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са при составлении Сводных протоколов оценки финального этапа ко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курса используется итоговая оценка за аудиторный перевод.</w:t>
      </w:r>
    </w:p>
    <w:p w:rsidR="00067A69" w:rsidRDefault="00067A69" w:rsidP="00560997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Участники Конкурса размещаются в Сводных протоколах оценки ф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нального этапа конкурса в порядке убывания: Участник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Конкурса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пол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чивший наивысшую итоговую оценку (10 баллов) стоит в списке под 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мером один, а Участник Конкурса, получивший наименьшую оценку (0 баллов)– в конце Сводного протокола оценки финального этапа конкурса.     </w:t>
      </w:r>
    </w:p>
    <w:p w:rsidR="001E224C" w:rsidRDefault="00067A69" w:rsidP="00560997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Оргкомитет в соответствии со Сводными протоколами оценки финальн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го этапа конкурса осуществляет отбор трех финалистов Конкурса</w:t>
      </w:r>
      <w:r w:rsidR="00560997">
        <w:rPr>
          <w:rFonts w:ascii="Times New Roman" w:hAnsi="Times New Roman"/>
          <w:sz w:val="28"/>
          <w:szCs w:val="28"/>
          <w:lang w:eastAsia="ru-RU"/>
        </w:rPr>
        <w:t xml:space="preserve"> в ка</w:t>
      </w:r>
      <w:r w:rsidR="00560997">
        <w:rPr>
          <w:rFonts w:ascii="Times New Roman" w:hAnsi="Times New Roman"/>
          <w:sz w:val="28"/>
          <w:szCs w:val="28"/>
          <w:lang w:eastAsia="ru-RU"/>
        </w:rPr>
        <w:t>ж</w:t>
      </w:r>
      <w:r w:rsidR="00560997">
        <w:rPr>
          <w:rFonts w:ascii="Times New Roman" w:hAnsi="Times New Roman"/>
          <w:sz w:val="28"/>
          <w:szCs w:val="28"/>
          <w:lang w:eastAsia="ru-RU"/>
        </w:rPr>
        <w:t>дом ВУЗе и по каждой номинации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показавших наивысший результат и стоящих в верхней части списка. </w:t>
      </w:r>
    </w:p>
    <w:p w:rsidR="00067A69" w:rsidRPr="001E224C" w:rsidRDefault="001E224C" w:rsidP="00560997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24C">
        <w:rPr>
          <w:rFonts w:ascii="Times New Roman" w:hAnsi="Times New Roman"/>
          <w:sz w:val="28"/>
          <w:szCs w:val="28"/>
          <w:lang w:eastAsia="ru-RU"/>
        </w:rPr>
        <w:lastRenderedPageBreak/>
        <w:t>Финалистам Конкурса стоящим на первом месте в Сводных протоколах оценки финального этапа конкурса присуждаются первые места по ном</w:t>
      </w:r>
      <w:r w:rsidRPr="001E224C">
        <w:rPr>
          <w:rFonts w:ascii="Times New Roman" w:hAnsi="Times New Roman"/>
          <w:sz w:val="28"/>
          <w:szCs w:val="28"/>
          <w:lang w:eastAsia="ru-RU"/>
        </w:rPr>
        <w:t>и</w:t>
      </w:r>
      <w:r w:rsidRPr="001E224C">
        <w:rPr>
          <w:rFonts w:ascii="Times New Roman" w:hAnsi="Times New Roman"/>
          <w:sz w:val="28"/>
          <w:szCs w:val="28"/>
          <w:lang w:eastAsia="ru-RU"/>
        </w:rPr>
        <w:t>нациям и в каждом ВУЗе. Финалистам Конкурса стоящим на втором м</w:t>
      </w:r>
      <w:r w:rsidRPr="001E224C">
        <w:rPr>
          <w:rFonts w:ascii="Times New Roman" w:hAnsi="Times New Roman"/>
          <w:sz w:val="28"/>
          <w:szCs w:val="28"/>
          <w:lang w:eastAsia="ru-RU"/>
        </w:rPr>
        <w:t>е</w:t>
      </w:r>
      <w:r w:rsidRPr="001E224C">
        <w:rPr>
          <w:rFonts w:ascii="Times New Roman" w:hAnsi="Times New Roman"/>
          <w:sz w:val="28"/>
          <w:szCs w:val="28"/>
          <w:lang w:eastAsia="ru-RU"/>
        </w:rPr>
        <w:t xml:space="preserve">сте </w:t>
      </w:r>
      <w:r>
        <w:rPr>
          <w:rFonts w:ascii="Times New Roman" w:hAnsi="Times New Roman"/>
          <w:sz w:val="28"/>
          <w:szCs w:val="28"/>
          <w:lang w:eastAsia="ru-RU"/>
        </w:rPr>
        <w:t>– вторые места по номинациям</w:t>
      </w:r>
      <w:r w:rsidR="00560997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в каждом ВУЗе. Финалистам Ко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курса стоящим на третьем месте – третьи места по номинациям </w:t>
      </w:r>
      <w:r w:rsidR="00560997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>в ка</w:t>
      </w:r>
      <w:r>
        <w:rPr>
          <w:rFonts w:ascii="Times New Roman" w:hAnsi="Times New Roman"/>
          <w:sz w:val="28"/>
          <w:szCs w:val="28"/>
          <w:lang w:eastAsia="ru-RU"/>
        </w:rPr>
        <w:t>ж</w:t>
      </w:r>
      <w:r>
        <w:rPr>
          <w:rFonts w:ascii="Times New Roman" w:hAnsi="Times New Roman"/>
          <w:sz w:val="28"/>
          <w:szCs w:val="28"/>
          <w:lang w:eastAsia="ru-RU"/>
        </w:rPr>
        <w:t xml:space="preserve">дом ВУЗе.  </w:t>
      </w:r>
      <w:r w:rsidRPr="001E224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67A69" w:rsidRPr="001E224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E224C" w:rsidRDefault="00067A69" w:rsidP="00560997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случае </w:t>
      </w:r>
      <w:r w:rsidR="001E224C">
        <w:rPr>
          <w:rFonts w:ascii="Times New Roman" w:hAnsi="Times New Roman"/>
          <w:sz w:val="28"/>
          <w:szCs w:val="28"/>
          <w:lang w:eastAsia="ru-RU"/>
        </w:rPr>
        <w:t>совпадения оценок аудиторного перевода у нескольких финал</w:t>
      </w:r>
      <w:r w:rsidR="001E224C">
        <w:rPr>
          <w:rFonts w:ascii="Times New Roman" w:hAnsi="Times New Roman"/>
          <w:sz w:val="28"/>
          <w:szCs w:val="28"/>
          <w:lang w:eastAsia="ru-RU"/>
        </w:rPr>
        <w:t>и</w:t>
      </w:r>
      <w:r w:rsidR="001E224C">
        <w:rPr>
          <w:rFonts w:ascii="Times New Roman" w:hAnsi="Times New Roman"/>
          <w:sz w:val="28"/>
          <w:szCs w:val="28"/>
          <w:lang w:eastAsia="ru-RU"/>
        </w:rPr>
        <w:t xml:space="preserve">стов вверху Сводных протоколов оценки финального этапа конкурса, Оргкомитет для принятия решения использует итоговые оценки данных финалистов по заочному и первой части очного туров Конкурса. </w:t>
      </w:r>
      <w:proofErr w:type="gramEnd"/>
    </w:p>
    <w:p w:rsidR="001E224C" w:rsidRDefault="001E224C" w:rsidP="00560997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Присуждение первых, вторых и третьих мест по номинациям</w:t>
      </w:r>
      <w:r w:rsidR="00560997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в каждом ВУЗе согласно пункту 8.6. утверждается решением Оргкомитета.</w:t>
      </w:r>
    </w:p>
    <w:p w:rsidR="00067A69" w:rsidRDefault="00067A69" w:rsidP="00560997">
      <w:pPr>
        <w:numPr>
          <w:ilvl w:val="1"/>
          <w:numId w:val="4"/>
        </w:numPr>
        <w:tabs>
          <w:tab w:val="left" w:pos="851"/>
        </w:tabs>
        <w:ind w:hanging="57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Решение,  указанное</w:t>
      </w:r>
      <w:r w:rsidR="001E224C">
        <w:rPr>
          <w:rFonts w:ascii="Times New Roman" w:hAnsi="Times New Roman"/>
          <w:sz w:val="28"/>
          <w:szCs w:val="28"/>
          <w:lang w:eastAsia="ru-RU"/>
        </w:rPr>
        <w:t xml:space="preserve"> в пункте 8.8</w:t>
      </w:r>
      <w:r>
        <w:rPr>
          <w:rFonts w:ascii="Times New Roman" w:hAnsi="Times New Roman"/>
          <w:sz w:val="28"/>
          <w:szCs w:val="28"/>
          <w:lang w:eastAsia="ru-RU"/>
        </w:rPr>
        <w:t>. данных Методических указаний, оформляется протоколом заседания Оргкомитета и размещается в Оф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циальном информационном источнике Конкурса, не позднее 2 (Двух) 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лендарных дней с момента оформления протокола. </w:t>
      </w:r>
    </w:p>
    <w:p w:rsidR="00067A69" w:rsidRPr="00BE0346" w:rsidRDefault="00067A69" w:rsidP="001E224C">
      <w:pPr>
        <w:ind w:left="858"/>
        <w:jc w:val="both"/>
        <w:rPr>
          <w:rFonts w:ascii="Times New Roman" w:hAnsi="Times New Roman"/>
          <w:sz w:val="28"/>
          <w:szCs w:val="28"/>
        </w:rPr>
      </w:pPr>
    </w:p>
    <w:p w:rsidR="00AE42D1" w:rsidRPr="00654E27" w:rsidRDefault="00F56593" w:rsidP="00BE0346">
      <w:pPr>
        <w:ind w:left="1497"/>
        <w:jc w:val="right"/>
        <w:rPr>
          <w:rFonts w:ascii="Times New Roman" w:hAnsi="Times New Roman"/>
          <w:sz w:val="28"/>
          <w:szCs w:val="28"/>
        </w:rPr>
      </w:pPr>
      <w:r w:rsidRPr="00654E27">
        <w:rPr>
          <w:sz w:val="28"/>
          <w:szCs w:val="28"/>
        </w:rPr>
        <w:br w:type="page"/>
      </w:r>
      <w:r w:rsidR="00AE42D1" w:rsidRPr="00654E27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AE42D1" w:rsidRPr="002E6655" w:rsidRDefault="00AE42D1" w:rsidP="00AE42D1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Российский национальный комитет Международного Совета по большим электрическим системам высокого напряжения</w:t>
      </w:r>
    </w:p>
    <w:p w:rsidR="00AE42D1" w:rsidRPr="00AF72C1" w:rsidRDefault="00AE42D1" w:rsidP="00AE42D1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AF72C1">
        <w:rPr>
          <w:rFonts w:ascii="Times New Roman" w:hAnsi="Times New Roman"/>
          <w:i/>
          <w:sz w:val="28"/>
          <w:szCs w:val="28"/>
        </w:rPr>
        <w:t>Наименование ВУЗа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AE42D1" w:rsidRPr="00AF72C1" w:rsidRDefault="00AE42D1" w:rsidP="00AE42D1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AF72C1">
        <w:rPr>
          <w:rFonts w:ascii="Times New Roman" w:hAnsi="Times New Roman"/>
          <w:i/>
          <w:sz w:val="28"/>
          <w:szCs w:val="28"/>
        </w:rPr>
        <w:t>Наименование структурного подразделения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AE42D1" w:rsidRPr="00AF72C1" w:rsidRDefault="00AE42D1" w:rsidP="00AE42D1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(Наименования Базовой кафедр</w:t>
      </w:r>
      <w:r w:rsidRPr="00AF72C1">
        <w:rPr>
          <w:rFonts w:ascii="Times New Roman" w:hAnsi="Times New Roman"/>
          <w:i/>
          <w:sz w:val="28"/>
          <w:szCs w:val="28"/>
        </w:rPr>
        <w:t>ы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AE42D1" w:rsidRDefault="00AE42D1" w:rsidP="00AE42D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E42D1" w:rsidRDefault="00AE42D1" w:rsidP="00AE42D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E42D1" w:rsidRDefault="00AE42D1" w:rsidP="00AE42D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E42D1" w:rsidRDefault="00AE42D1" w:rsidP="00AE42D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E42D1" w:rsidRDefault="00AE42D1" w:rsidP="00AE42D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E42D1" w:rsidRDefault="00AE42D1" w:rsidP="00AE42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ПИСЬМЕННЫЙ ПЕРЕВОД </w:t>
      </w:r>
    </w:p>
    <w:p w:rsidR="00AE42D1" w:rsidRDefault="00AE42D1" w:rsidP="00AE42D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научно-технического текста для участия в конкурсе переводчиков научно-технической литературы, Молодежной секции РНК СИГРЭ</w:t>
      </w:r>
    </w:p>
    <w:p w:rsidR="00AE42D1" w:rsidRDefault="00AE42D1" w:rsidP="00AE42D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E42D1" w:rsidRDefault="00AE42D1" w:rsidP="00AE42D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E42D1" w:rsidRDefault="00AE42D1" w:rsidP="00AE42D1">
      <w:pPr>
        <w:rPr>
          <w:rFonts w:ascii="Times New Roman" w:hAnsi="Times New Roman"/>
          <w:sz w:val="28"/>
          <w:szCs w:val="28"/>
        </w:rPr>
      </w:pPr>
    </w:p>
    <w:p w:rsidR="00AE42D1" w:rsidRDefault="00AE42D1" w:rsidP="00AE42D1">
      <w:pPr>
        <w:rPr>
          <w:rFonts w:ascii="Times New Roman" w:hAnsi="Times New Roman"/>
          <w:sz w:val="28"/>
          <w:szCs w:val="28"/>
        </w:rPr>
      </w:pPr>
    </w:p>
    <w:p w:rsidR="00AE42D1" w:rsidRDefault="00AE42D1" w:rsidP="00AE42D1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 (студент/аспирант)</w:t>
      </w:r>
    </w:p>
    <w:p w:rsidR="00AE42D1" w:rsidRDefault="00AE42D1" w:rsidP="00AE42D1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AE42D1" w:rsidRDefault="00AE42D1" w:rsidP="00AE42D1">
      <w:pPr>
        <w:rPr>
          <w:rFonts w:ascii="Times New Roman" w:hAnsi="Times New Roman"/>
          <w:sz w:val="28"/>
          <w:szCs w:val="28"/>
        </w:rPr>
      </w:pPr>
    </w:p>
    <w:p w:rsidR="00AE42D1" w:rsidRDefault="00AE42D1" w:rsidP="00AE42D1">
      <w:pPr>
        <w:rPr>
          <w:rFonts w:ascii="Times New Roman" w:hAnsi="Times New Roman"/>
          <w:sz w:val="28"/>
          <w:szCs w:val="28"/>
        </w:rPr>
      </w:pPr>
    </w:p>
    <w:p w:rsidR="00AE42D1" w:rsidRPr="00AF72C1" w:rsidRDefault="00AE42D1" w:rsidP="00AE42D1">
      <w:pPr>
        <w:jc w:val="center"/>
        <w:rPr>
          <w:rFonts w:ascii="Times New Roman" w:hAnsi="Times New Roman"/>
          <w:i/>
          <w:sz w:val="28"/>
          <w:szCs w:val="28"/>
        </w:rPr>
      </w:pPr>
      <w:r w:rsidRPr="00AF72C1">
        <w:rPr>
          <w:rFonts w:ascii="Times New Roman" w:hAnsi="Times New Roman"/>
          <w:i/>
          <w:sz w:val="28"/>
          <w:szCs w:val="28"/>
        </w:rPr>
        <w:t>(Наименования города – местонахождения ВУЗа)</w:t>
      </w:r>
    </w:p>
    <w:p w:rsidR="00F56593" w:rsidRPr="000B708A" w:rsidRDefault="00AE42D1" w:rsidP="00AE42D1">
      <w:pPr>
        <w:ind w:left="-57"/>
        <w:jc w:val="right"/>
        <w:rPr>
          <w:rFonts w:ascii="Times New Roman" w:hAnsi="Times New Roman"/>
          <w:sz w:val="28"/>
          <w:szCs w:val="28"/>
        </w:rPr>
      </w:pPr>
      <w:r w:rsidRPr="000B708A">
        <w:rPr>
          <w:rFonts w:ascii="Times New Roman" w:hAnsi="Times New Roman"/>
          <w:sz w:val="28"/>
          <w:szCs w:val="28"/>
        </w:rPr>
        <w:t xml:space="preserve"> </w:t>
      </w:r>
    </w:p>
    <w:p w:rsidR="00BC112E" w:rsidRDefault="006C73A5" w:rsidP="00050224">
      <w:pPr>
        <w:jc w:val="right"/>
        <w:rPr>
          <w:rFonts w:ascii="Times New Roman" w:hAnsi="Times New Roman"/>
          <w:sz w:val="28"/>
          <w:szCs w:val="28"/>
        </w:rPr>
      </w:pPr>
      <w:r>
        <w:br w:type="page"/>
      </w:r>
      <w:r w:rsidRPr="006C73A5">
        <w:rPr>
          <w:rFonts w:ascii="Times New Roman" w:hAnsi="Times New Roman"/>
          <w:sz w:val="28"/>
          <w:szCs w:val="28"/>
        </w:rPr>
        <w:lastRenderedPageBreak/>
        <w:t>Пр</w:t>
      </w:r>
      <w:r>
        <w:rPr>
          <w:rFonts w:ascii="Times New Roman" w:hAnsi="Times New Roman"/>
          <w:sz w:val="28"/>
          <w:szCs w:val="28"/>
        </w:rPr>
        <w:t>иложение 2</w:t>
      </w:r>
    </w:p>
    <w:p w:rsidR="006C73A5" w:rsidRPr="006C73A5" w:rsidRDefault="006C73A5" w:rsidP="006C73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9056" cy="4469291"/>
            <wp:effectExtent l="19050" t="0" r="3594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99" cy="4471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C73A5" w:rsidRPr="006C73A5" w:rsidSect="004F314D">
      <w:headerReference w:type="even" r:id="rId11"/>
      <w:headerReference w:type="default" r:id="rId12"/>
      <w:pgSz w:w="11906" w:h="16838"/>
      <w:pgMar w:top="1418" w:right="709" w:bottom="102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FF" w:rsidRDefault="00FA6DFF" w:rsidP="0047074B">
      <w:pPr>
        <w:spacing w:after="0" w:line="240" w:lineRule="auto"/>
      </w:pPr>
      <w:r>
        <w:separator/>
      </w:r>
    </w:p>
  </w:endnote>
  <w:endnote w:type="continuationSeparator" w:id="0">
    <w:p w:rsidR="00FA6DFF" w:rsidRDefault="00FA6DFF" w:rsidP="0047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FF" w:rsidRDefault="00FA6DFF" w:rsidP="0047074B">
      <w:pPr>
        <w:spacing w:after="0" w:line="240" w:lineRule="auto"/>
      </w:pPr>
      <w:r>
        <w:separator/>
      </w:r>
    </w:p>
  </w:footnote>
  <w:footnote w:type="continuationSeparator" w:id="0">
    <w:p w:rsidR="00FA6DFF" w:rsidRDefault="00FA6DFF" w:rsidP="0047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304" w:rsidRDefault="00604D8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A130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1304" w:rsidRDefault="007A130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304" w:rsidRDefault="00604D8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A130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5DC9">
      <w:rPr>
        <w:rStyle w:val="a9"/>
        <w:noProof/>
      </w:rPr>
      <w:t>14</w:t>
    </w:r>
    <w:r>
      <w:rPr>
        <w:rStyle w:val="a9"/>
      </w:rPr>
      <w:fldChar w:fldCharType="end"/>
    </w:r>
  </w:p>
  <w:p w:rsidR="007A1304" w:rsidRDefault="007A13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2AC3B1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19A0F7F"/>
    <w:multiLevelType w:val="multilevel"/>
    <w:tmpl w:val="779875FE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0856A5"/>
    <w:multiLevelType w:val="hybridMultilevel"/>
    <w:tmpl w:val="65085F66"/>
    <w:lvl w:ilvl="0" w:tplc="14D80576">
      <w:start w:val="1"/>
      <w:numFmt w:val="bullet"/>
      <w:lvlText w:val="–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>
    <w:nsid w:val="07254B86"/>
    <w:multiLevelType w:val="hybridMultilevel"/>
    <w:tmpl w:val="1E5CEEBC"/>
    <w:lvl w:ilvl="0" w:tplc="14D80576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9C62CE1"/>
    <w:multiLevelType w:val="hybridMultilevel"/>
    <w:tmpl w:val="C1C8A906"/>
    <w:lvl w:ilvl="0" w:tplc="28D25A2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F82A61"/>
    <w:multiLevelType w:val="multilevel"/>
    <w:tmpl w:val="F3DCD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C16B8A"/>
    <w:multiLevelType w:val="hybridMultilevel"/>
    <w:tmpl w:val="3E0EFC40"/>
    <w:lvl w:ilvl="0" w:tplc="53E4A9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3E4A92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B0A7F"/>
    <w:multiLevelType w:val="multilevel"/>
    <w:tmpl w:val="7C068A90"/>
    <w:lvl w:ilvl="0">
      <w:start w:val="1"/>
      <w:numFmt w:val="none"/>
      <w:pStyle w:val="1"/>
      <w:lvlText w:val="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-1"/>
      <w:lvlText w:val="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pStyle w:val="-2"/>
      <w:lvlText w:val="6.4.%3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3">
      <w:start w:val="1"/>
      <w:numFmt w:val="none"/>
      <w:pStyle w:val="-3"/>
      <w:lvlText w:val="9.2.10"/>
      <w:lvlJc w:val="left"/>
      <w:pPr>
        <w:tabs>
          <w:tab w:val="num" w:pos="1701"/>
        </w:tabs>
        <w:ind w:left="0" w:firstLine="0"/>
      </w:pPr>
      <w:rPr>
        <w:rFonts w:cs="Times New Roman" w:hint="default"/>
      </w:rPr>
    </w:lvl>
    <w:lvl w:ilvl="4">
      <w:start w:val="1"/>
      <w:numFmt w:val="decimal"/>
      <w:pStyle w:val="-4"/>
      <w:lvlText w:val="%1.%2.10.%4%5"/>
      <w:lvlJc w:val="left"/>
      <w:pPr>
        <w:tabs>
          <w:tab w:val="num" w:pos="1701"/>
        </w:tabs>
        <w:ind w:left="0" w:firstLine="0"/>
      </w:pPr>
      <w:rPr>
        <w:rFonts w:cs="Times New Roman" w:hint="default"/>
      </w:rPr>
    </w:lvl>
    <w:lvl w:ilvl="5">
      <w:start w:val="1"/>
      <w:numFmt w:val="lowerLetter"/>
      <w:pStyle w:val="-5"/>
      <w:lvlText w:val="%6)"/>
      <w:lvlJc w:val="left"/>
      <w:pPr>
        <w:tabs>
          <w:tab w:val="num" w:pos="1701"/>
        </w:tabs>
        <w:ind w:left="2268" w:hanging="567"/>
      </w:pPr>
      <w:rPr>
        <w:rFonts w:cs="Times New Roman" w:hint="default"/>
      </w:rPr>
    </w:lvl>
    <w:lvl w:ilvl="6">
      <w:start w:val="1"/>
      <w:numFmt w:val="lowerRoman"/>
      <w:pStyle w:val="-6"/>
      <w:lvlText w:val="%7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75E699D"/>
    <w:multiLevelType w:val="multilevel"/>
    <w:tmpl w:val="454CD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8BA31ED"/>
    <w:multiLevelType w:val="multilevel"/>
    <w:tmpl w:val="0178A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8446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-1-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2866F62"/>
    <w:multiLevelType w:val="multilevel"/>
    <w:tmpl w:val="C78A7D3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C6659A7"/>
    <w:multiLevelType w:val="hybridMultilevel"/>
    <w:tmpl w:val="CD166768"/>
    <w:lvl w:ilvl="0" w:tplc="28D25A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302671A"/>
    <w:multiLevelType w:val="hybridMultilevel"/>
    <w:tmpl w:val="42D44A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a0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a1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DD05874"/>
    <w:multiLevelType w:val="multilevel"/>
    <w:tmpl w:val="5BC4C7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9C63FF4"/>
    <w:multiLevelType w:val="multilevel"/>
    <w:tmpl w:val="8EE0A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C4A4161"/>
    <w:multiLevelType w:val="hybridMultilevel"/>
    <w:tmpl w:val="C14038B6"/>
    <w:lvl w:ilvl="0" w:tplc="53E4A9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3E4A92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C122B"/>
    <w:multiLevelType w:val="multilevel"/>
    <w:tmpl w:val="53AA33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2-"/>
      <w:lvlText w:val="%1.%2.%3.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decimal"/>
      <w:pStyle w:val="3-"/>
      <w:lvlText w:val="%1.%2.%3.%4."/>
      <w:lvlJc w:val="left"/>
      <w:pPr>
        <w:tabs>
          <w:tab w:val="num" w:pos="2552"/>
        </w:tabs>
        <w:ind w:left="25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8"/>
        </w:tabs>
        <w:ind w:left="3116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hint="default"/>
      </w:rPr>
    </w:lvl>
  </w:abstractNum>
  <w:abstractNum w:abstractNumId="18">
    <w:nsid w:val="5FE8066E"/>
    <w:multiLevelType w:val="hybridMultilevel"/>
    <w:tmpl w:val="D9CC1B72"/>
    <w:lvl w:ilvl="0" w:tplc="14D80576">
      <w:start w:val="1"/>
      <w:numFmt w:val="bullet"/>
      <w:lvlText w:val="–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6386559C"/>
    <w:multiLevelType w:val="hybridMultilevel"/>
    <w:tmpl w:val="EDCE7BD0"/>
    <w:lvl w:ilvl="0" w:tplc="14D80576">
      <w:start w:val="1"/>
      <w:numFmt w:val="bullet"/>
      <w:lvlText w:val="–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>
    <w:nsid w:val="63FA4A03"/>
    <w:multiLevelType w:val="multilevel"/>
    <w:tmpl w:val="6C3EEA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D045135"/>
    <w:multiLevelType w:val="multilevel"/>
    <w:tmpl w:val="6C3EEA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A815B5"/>
    <w:multiLevelType w:val="hybridMultilevel"/>
    <w:tmpl w:val="448865C6"/>
    <w:lvl w:ilvl="0" w:tplc="28D25A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17"/>
  </w:num>
  <w:num w:numId="7">
    <w:abstractNumId w:val="12"/>
  </w:num>
  <w:num w:numId="8">
    <w:abstractNumId w:val="22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6"/>
  </w:num>
  <w:num w:numId="14">
    <w:abstractNumId w:val="11"/>
  </w:num>
  <w:num w:numId="15">
    <w:abstractNumId w:val="1"/>
  </w:num>
  <w:num w:numId="16">
    <w:abstractNumId w:val="15"/>
  </w:num>
  <w:num w:numId="17">
    <w:abstractNumId w:val="14"/>
  </w:num>
  <w:num w:numId="18">
    <w:abstractNumId w:val="19"/>
  </w:num>
  <w:num w:numId="19">
    <w:abstractNumId w:val="18"/>
  </w:num>
  <w:num w:numId="20">
    <w:abstractNumId w:val="9"/>
  </w:num>
  <w:num w:numId="21">
    <w:abstractNumId w:val="21"/>
  </w:num>
  <w:num w:numId="22">
    <w:abstractNumId w:val="4"/>
  </w:num>
  <w:num w:numId="23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074B"/>
    <w:rsid w:val="0000149C"/>
    <w:rsid w:val="00001E70"/>
    <w:rsid w:val="000037FE"/>
    <w:rsid w:val="000047ED"/>
    <w:rsid w:val="00005261"/>
    <w:rsid w:val="00025404"/>
    <w:rsid w:val="00032C52"/>
    <w:rsid w:val="0003568F"/>
    <w:rsid w:val="00043669"/>
    <w:rsid w:val="00043887"/>
    <w:rsid w:val="00050224"/>
    <w:rsid w:val="0005382B"/>
    <w:rsid w:val="00064918"/>
    <w:rsid w:val="00067A69"/>
    <w:rsid w:val="000744B9"/>
    <w:rsid w:val="000B093E"/>
    <w:rsid w:val="000B708A"/>
    <w:rsid w:val="000C5E81"/>
    <w:rsid w:val="000E012E"/>
    <w:rsid w:val="000E1F8F"/>
    <w:rsid w:val="000E54F5"/>
    <w:rsid w:val="000F5069"/>
    <w:rsid w:val="00101811"/>
    <w:rsid w:val="00106C19"/>
    <w:rsid w:val="00107975"/>
    <w:rsid w:val="00113B5B"/>
    <w:rsid w:val="00114A63"/>
    <w:rsid w:val="00122985"/>
    <w:rsid w:val="00130D40"/>
    <w:rsid w:val="00136DAC"/>
    <w:rsid w:val="00141AD4"/>
    <w:rsid w:val="001458F0"/>
    <w:rsid w:val="00147009"/>
    <w:rsid w:val="001506D0"/>
    <w:rsid w:val="001512CF"/>
    <w:rsid w:val="001521C8"/>
    <w:rsid w:val="001541BB"/>
    <w:rsid w:val="0016119C"/>
    <w:rsid w:val="001613D7"/>
    <w:rsid w:val="00161B1C"/>
    <w:rsid w:val="00162E5D"/>
    <w:rsid w:val="00166440"/>
    <w:rsid w:val="00166AC1"/>
    <w:rsid w:val="001774A3"/>
    <w:rsid w:val="00177BB3"/>
    <w:rsid w:val="00177DBD"/>
    <w:rsid w:val="00195DB9"/>
    <w:rsid w:val="00197DE1"/>
    <w:rsid w:val="001B1E44"/>
    <w:rsid w:val="001C3379"/>
    <w:rsid w:val="001D0A44"/>
    <w:rsid w:val="001E224C"/>
    <w:rsid w:val="001F1FBE"/>
    <w:rsid w:val="001F5704"/>
    <w:rsid w:val="002029D6"/>
    <w:rsid w:val="00203182"/>
    <w:rsid w:val="0020344B"/>
    <w:rsid w:val="002070DE"/>
    <w:rsid w:val="0021022E"/>
    <w:rsid w:val="002151DF"/>
    <w:rsid w:val="002235F0"/>
    <w:rsid w:val="00270C6A"/>
    <w:rsid w:val="0027286F"/>
    <w:rsid w:val="00276715"/>
    <w:rsid w:val="00276D93"/>
    <w:rsid w:val="00277061"/>
    <w:rsid w:val="00281284"/>
    <w:rsid w:val="00282537"/>
    <w:rsid w:val="00286E18"/>
    <w:rsid w:val="0029047A"/>
    <w:rsid w:val="0029219A"/>
    <w:rsid w:val="0029255C"/>
    <w:rsid w:val="002A2314"/>
    <w:rsid w:val="002A3C2A"/>
    <w:rsid w:val="002A419E"/>
    <w:rsid w:val="002A4266"/>
    <w:rsid w:val="002B3201"/>
    <w:rsid w:val="002B4DC3"/>
    <w:rsid w:val="002B5D4E"/>
    <w:rsid w:val="002C1387"/>
    <w:rsid w:val="002D341D"/>
    <w:rsid w:val="002D387A"/>
    <w:rsid w:val="002E2942"/>
    <w:rsid w:val="002E7B58"/>
    <w:rsid w:val="002F72FB"/>
    <w:rsid w:val="00304056"/>
    <w:rsid w:val="00305FAF"/>
    <w:rsid w:val="00320981"/>
    <w:rsid w:val="00322901"/>
    <w:rsid w:val="00322EAB"/>
    <w:rsid w:val="00335042"/>
    <w:rsid w:val="00342783"/>
    <w:rsid w:val="00344910"/>
    <w:rsid w:val="00345D16"/>
    <w:rsid w:val="00346845"/>
    <w:rsid w:val="00346CAF"/>
    <w:rsid w:val="00357F86"/>
    <w:rsid w:val="00363061"/>
    <w:rsid w:val="00363C25"/>
    <w:rsid w:val="00365DC9"/>
    <w:rsid w:val="00373B81"/>
    <w:rsid w:val="00375784"/>
    <w:rsid w:val="00375A6F"/>
    <w:rsid w:val="00377C62"/>
    <w:rsid w:val="00390792"/>
    <w:rsid w:val="00392C2E"/>
    <w:rsid w:val="003A3FB5"/>
    <w:rsid w:val="003A67E0"/>
    <w:rsid w:val="003A7F73"/>
    <w:rsid w:val="003C0307"/>
    <w:rsid w:val="003C269D"/>
    <w:rsid w:val="003C302B"/>
    <w:rsid w:val="003D2C75"/>
    <w:rsid w:val="003D5CC7"/>
    <w:rsid w:val="003E5EC1"/>
    <w:rsid w:val="003F3E65"/>
    <w:rsid w:val="003F7184"/>
    <w:rsid w:val="0040189B"/>
    <w:rsid w:val="00410AE2"/>
    <w:rsid w:val="004162D9"/>
    <w:rsid w:val="00422BCF"/>
    <w:rsid w:val="0042336D"/>
    <w:rsid w:val="00423402"/>
    <w:rsid w:val="00425BB5"/>
    <w:rsid w:val="00433602"/>
    <w:rsid w:val="00435E0E"/>
    <w:rsid w:val="004370CB"/>
    <w:rsid w:val="00445933"/>
    <w:rsid w:val="00450CF8"/>
    <w:rsid w:val="00455FE4"/>
    <w:rsid w:val="00457EAC"/>
    <w:rsid w:val="004646FA"/>
    <w:rsid w:val="0047074B"/>
    <w:rsid w:val="0047262F"/>
    <w:rsid w:val="004745FE"/>
    <w:rsid w:val="004756D8"/>
    <w:rsid w:val="00475F0A"/>
    <w:rsid w:val="00486777"/>
    <w:rsid w:val="00490A29"/>
    <w:rsid w:val="00497106"/>
    <w:rsid w:val="004A2E8F"/>
    <w:rsid w:val="004A3208"/>
    <w:rsid w:val="004A4F1E"/>
    <w:rsid w:val="004A6EAC"/>
    <w:rsid w:val="004B5D07"/>
    <w:rsid w:val="004C0684"/>
    <w:rsid w:val="004C1F34"/>
    <w:rsid w:val="004C22C5"/>
    <w:rsid w:val="004C39B9"/>
    <w:rsid w:val="004C6EDA"/>
    <w:rsid w:val="004D0D21"/>
    <w:rsid w:val="004D12D1"/>
    <w:rsid w:val="004D45B4"/>
    <w:rsid w:val="004D489D"/>
    <w:rsid w:val="004E49DE"/>
    <w:rsid w:val="004F314D"/>
    <w:rsid w:val="004F7E12"/>
    <w:rsid w:val="00502F2F"/>
    <w:rsid w:val="00504388"/>
    <w:rsid w:val="005064FF"/>
    <w:rsid w:val="005278B8"/>
    <w:rsid w:val="00531DC9"/>
    <w:rsid w:val="00533147"/>
    <w:rsid w:val="00535368"/>
    <w:rsid w:val="00541F1F"/>
    <w:rsid w:val="005454E8"/>
    <w:rsid w:val="00557A08"/>
    <w:rsid w:val="00560997"/>
    <w:rsid w:val="005651E5"/>
    <w:rsid w:val="0056605C"/>
    <w:rsid w:val="005672F5"/>
    <w:rsid w:val="0057669E"/>
    <w:rsid w:val="00576F4D"/>
    <w:rsid w:val="00582D1A"/>
    <w:rsid w:val="005856B5"/>
    <w:rsid w:val="005857AD"/>
    <w:rsid w:val="005862EB"/>
    <w:rsid w:val="00587409"/>
    <w:rsid w:val="0059299D"/>
    <w:rsid w:val="00595AFB"/>
    <w:rsid w:val="005A2DFB"/>
    <w:rsid w:val="005B1A0E"/>
    <w:rsid w:val="005B3D89"/>
    <w:rsid w:val="005C24BD"/>
    <w:rsid w:val="005C3149"/>
    <w:rsid w:val="005C6921"/>
    <w:rsid w:val="005C7BF2"/>
    <w:rsid w:val="005D0597"/>
    <w:rsid w:val="005D692D"/>
    <w:rsid w:val="005D75FB"/>
    <w:rsid w:val="005E28BE"/>
    <w:rsid w:val="005E405A"/>
    <w:rsid w:val="005E615A"/>
    <w:rsid w:val="00600DA4"/>
    <w:rsid w:val="00602C2B"/>
    <w:rsid w:val="00604D8B"/>
    <w:rsid w:val="0062504E"/>
    <w:rsid w:val="00631237"/>
    <w:rsid w:val="006317CF"/>
    <w:rsid w:val="00633795"/>
    <w:rsid w:val="00637FE8"/>
    <w:rsid w:val="0064745B"/>
    <w:rsid w:val="0064795F"/>
    <w:rsid w:val="00650C96"/>
    <w:rsid w:val="00654E27"/>
    <w:rsid w:val="00654E6E"/>
    <w:rsid w:val="006570A4"/>
    <w:rsid w:val="006679D6"/>
    <w:rsid w:val="00671FC9"/>
    <w:rsid w:val="0067266B"/>
    <w:rsid w:val="00674C04"/>
    <w:rsid w:val="0068370F"/>
    <w:rsid w:val="006932A7"/>
    <w:rsid w:val="00694346"/>
    <w:rsid w:val="006945F5"/>
    <w:rsid w:val="006973FB"/>
    <w:rsid w:val="006A08E4"/>
    <w:rsid w:val="006A2F76"/>
    <w:rsid w:val="006A3AD5"/>
    <w:rsid w:val="006A3CD7"/>
    <w:rsid w:val="006A58CF"/>
    <w:rsid w:val="006A5EBB"/>
    <w:rsid w:val="006A6345"/>
    <w:rsid w:val="006B1A5B"/>
    <w:rsid w:val="006C3DB6"/>
    <w:rsid w:val="006C73A5"/>
    <w:rsid w:val="006D7F08"/>
    <w:rsid w:val="006E5002"/>
    <w:rsid w:val="006F0983"/>
    <w:rsid w:val="006F1FCC"/>
    <w:rsid w:val="006F7BD8"/>
    <w:rsid w:val="00711601"/>
    <w:rsid w:val="007241EE"/>
    <w:rsid w:val="00731EF2"/>
    <w:rsid w:val="00736B5D"/>
    <w:rsid w:val="00751036"/>
    <w:rsid w:val="00760CED"/>
    <w:rsid w:val="00762E7C"/>
    <w:rsid w:val="0077124C"/>
    <w:rsid w:val="00771909"/>
    <w:rsid w:val="007720BC"/>
    <w:rsid w:val="00774112"/>
    <w:rsid w:val="0078465B"/>
    <w:rsid w:val="007850C7"/>
    <w:rsid w:val="0078538C"/>
    <w:rsid w:val="007A1304"/>
    <w:rsid w:val="007A2286"/>
    <w:rsid w:val="007A4BF3"/>
    <w:rsid w:val="007A7271"/>
    <w:rsid w:val="007A72C1"/>
    <w:rsid w:val="007D18AB"/>
    <w:rsid w:val="007D2D32"/>
    <w:rsid w:val="007D6D55"/>
    <w:rsid w:val="007E0AE1"/>
    <w:rsid w:val="007E286F"/>
    <w:rsid w:val="008037C5"/>
    <w:rsid w:val="00811F4C"/>
    <w:rsid w:val="00813BE6"/>
    <w:rsid w:val="0082652B"/>
    <w:rsid w:val="00826F9E"/>
    <w:rsid w:val="00830138"/>
    <w:rsid w:val="0083520F"/>
    <w:rsid w:val="0083553F"/>
    <w:rsid w:val="00845E8C"/>
    <w:rsid w:val="0085123C"/>
    <w:rsid w:val="0086672F"/>
    <w:rsid w:val="00867507"/>
    <w:rsid w:val="0087361A"/>
    <w:rsid w:val="00873AD1"/>
    <w:rsid w:val="00874526"/>
    <w:rsid w:val="00875809"/>
    <w:rsid w:val="00876198"/>
    <w:rsid w:val="00880850"/>
    <w:rsid w:val="00881C0B"/>
    <w:rsid w:val="00885CD3"/>
    <w:rsid w:val="00891852"/>
    <w:rsid w:val="00892F5C"/>
    <w:rsid w:val="008936B6"/>
    <w:rsid w:val="008B0FD2"/>
    <w:rsid w:val="008B66E4"/>
    <w:rsid w:val="008C749D"/>
    <w:rsid w:val="008C7B2B"/>
    <w:rsid w:val="008D1A41"/>
    <w:rsid w:val="008D304F"/>
    <w:rsid w:val="008D33AE"/>
    <w:rsid w:val="008D712D"/>
    <w:rsid w:val="008E63A7"/>
    <w:rsid w:val="008F0F4A"/>
    <w:rsid w:val="008F24B5"/>
    <w:rsid w:val="008F26BE"/>
    <w:rsid w:val="008F4210"/>
    <w:rsid w:val="009005F5"/>
    <w:rsid w:val="00904D95"/>
    <w:rsid w:val="00910D81"/>
    <w:rsid w:val="00916C99"/>
    <w:rsid w:val="00921C51"/>
    <w:rsid w:val="00923AB9"/>
    <w:rsid w:val="00927041"/>
    <w:rsid w:val="009301FC"/>
    <w:rsid w:val="0093042B"/>
    <w:rsid w:val="00931A23"/>
    <w:rsid w:val="00936C20"/>
    <w:rsid w:val="00950951"/>
    <w:rsid w:val="00961B7F"/>
    <w:rsid w:val="009729AA"/>
    <w:rsid w:val="00977582"/>
    <w:rsid w:val="00991367"/>
    <w:rsid w:val="0099355A"/>
    <w:rsid w:val="00995592"/>
    <w:rsid w:val="00995DA1"/>
    <w:rsid w:val="009A7E40"/>
    <w:rsid w:val="009D6C86"/>
    <w:rsid w:val="009E232C"/>
    <w:rsid w:val="009F030B"/>
    <w:rsid w:val="009F54E3"/>
    <w:rsid w:val="00A03E1B"/>
    <w:rsid w:val="00A10D17"/>
    <w:rsid w:val="00A11783"/>
    <w:rsid w:val="00A210D1"/>
    <w:rsid w:val="00A4009E"/>
    <w:rsid w:val="00A428CE"/>
    <w:rsid w:val="00A42EB5"/>
    <w:rsid w:val="00A51056"/>
    <w:rsid w:val="00A53C96"/>
    <w:rsid w:val="00A61E05"/>
    <w:rsid w:val="00A63EAA"/>
    <w:rsid w:val="00A65DDD"/>
    <w:rsid w:val="00A7431E"/>
    <w:rsid w:val="00A84EED"/>
    <w:rsid w:val="00A91B46"/>
    <w:rsid w:val="00AA3B9C"/>
    <w:rsid w:val="00AA43F3"/>
    <w:rsid w:val="00AB143A"/>
    <w:rsid w:val="00AB156D"/>
    <w:rsid w:val="00AC3E99"/>
    <w:rsid w:val="00AC40EE"/>
    <w:rsid w:val="00AC4F44"/>
    <w:rsid w:val="00AD7736"/>
    <w:rsid w:val="00AE0755"/>
    <w:rsid w:val="00AE20F4"/>
    <w:rsid w:val="00AE42D1"/>
    <w:rsid w:val="00AF071E"/>
    <w:rsid w:val="00AF51E6"/>
    <w:rsid w:val="00B04DF7"/>
    <w:rsid w:val="00B070A0"/>
    <w:rsid w:val="00B15658"/>
    <w:rsid w:val="00B15D42"/>
    <w:rsid w:val="00B240DD"/>
    <w:rsid w:val="00B26CD0"/>
    <w:rsid w:val="00B47CA8"/>
    <w:rsid w:val="00B51A22"/>
    <w:rsid w:val="00B56170"/>
    <w:rsid w:val="00B64AA1"/>
    <w:rsid w:val="00B70DC1"/>
    <w:rsid w:val="00B7128D"/>
    <w:rsid w:val="00B71337"/>
    <w:rsid w:val="00B82920"/>
    <w:rsid w:val="00B844DE"/>
    <w:rsid w:val="00B864EC"/>
    <w:rsid w:val="00B90051"/>
    <w:rsid w:val="00B9026A"/>
    <w:rsid w:val="00B93DCD"/>
    <w:rsid w:val="00B96423"/>
    <w:rsid w:val="00BA4178"/>
    <w:rsid w:val="00BA47B7"/>
    <w:rsid w:val="00BA52FC"/>
    <w:rsid w:val="00BA64E1"/>
    <w:rsid w:val="00BB036F"/>
    <w:rsid w:val="00BB1408"/>
    <w:rsid w:val="00BB6463"/>
    <w:rsid w:val="00BB7313"/>
    <w:rsid w:val="00BC112E"/>
    <w:rsid w:val="00BC7618"/>
    <w:rsid w:val="00BD33AE"/>
    <w:rsid w:val="00BE0346"/>
    <w:rsid w:val="00BE1D7D"/>
    <w:rsid w:val="00BE5DFA"/>
    <w:rsid w:val="00BE663C"/>
    <w:rsid w:val="00BF480B"/>
    <w:rsid w:val="00C0252A"/>
    <w:rsid w:val="00C13DF8"/>
    <w:rsid w:val="00C2308C"/>
    <w:rsid w:val="00C35737"/>
    <w:rsid w:val="00C412DD"/>
    <w:rsid w:val="00C4131A"/>
    <w:rsid w:val="00C4308C"/>
    <w:rsid w:val="00C44B73"/>
    <w:rsid w:val="00C47762"/>
    <w:rsid w:val="00C52991"/>
    <w:rsid w:val="00C601ED"/>
    <w:rsid w:val="00C618C4"/>
    <w:rsid w:val="00C62924"/>
    <w:rsid w:val="00C66323"/>
    <w:rsid w:val="00C67448"/>
    <w:rsid w:val="00C71D02"/>
    <w:rsid w:val="00C75B46"/>
    <w:rsid w:val="00C779A9"/>
    <w:rsid w:val="00C85178"/>
    <w:rsid w:val="00C85FA9"/>
    <w:rsid w:val="00C87F37"/>
    <w:rsid w:val="00C90882"/>
    <w:rsid w:val="00C91917"/>
    <w:rsid w:val="00CA5D56"/>
    <w:rsid w:val="00CC2D21"/>
    <w:rsid w:val="00CC30E9"/>
    <w:rsid w:val="00CC66DD"/>
    <w:rsid w:val="00CD7DB7"/>
    <w:rsid w:val="00CE237A"/>
    <w:rsid w:val="00CE2C61"/>
    <w:rsid w:val="00CE4349"/>
    <w:rsid w:val="00CF0F31"/>
    <w:rsid w:val="00CF176B"/>
    <w:rsid w:val="00D0348C"/>
    <w:rsid w:val="00D06CE4"/>
    <w:rsid w:val="00D14E2E"/>
    <w:rsid w:val="00D15286"/>
    <w:rsid w:val="00D2095F"/>
    <w:rsid w:val="00D26D30"/>
    <w:rsid w:val="00D276B2"/>
    <w:rsid w:val="00D313EC"/>
    <w:rsid w:val="00D37CB9"/>
    <w:rsid w:val="00D442E0"/>
    <w:rsid w:val="00D7286F"/>
    <w:rsid w:val="00D876B7"/>
    <w:rsid w:val="00D93093"/>
    <w:rsid w:val="00D972F3"/>
    <w:rsid w:val="00D97A8A"/>
    <w:rsid w:val="00DA06BC"/>
    <w:rsid w:val="00DB4D30"/>
    <w:rsid w:val="00DC62B3"/>
    <w:rsid w:val="00DC6534"/>
    <w:rsid w:val="00DD0536"/>
    <w:rsid w:val="00DD25C4"/>
    <w:rsid w:val="00DD31A9"/>
    <w:rsid w:val="00DD3B09"/>
    <w:rsid w:val="00DE00C5"/>
    <w:rsid w:val="00DE6545"/>
    <w:rsid w:val="00DF3932"/>
    <w:rsid w:val="00DF6239"/>
    <w:rsid w:val="00DF7CC6"/>
    <w:rsid w:val="00E06A90"/>
    <w:rsid w:val="00E1245D"/>
    <w:rsid w:val="00E204E2"/>
    <w:rsid w:val="00E21291"/>
    <w:rsid w:val="00E26563"/>
    <w:rsid w:val="00E30F49"/>
    <w:rsid w:val="00E37280"/>
    <w:rsid w:val="00E46E34"/>
    <w:rsid w:val="00E6678E"/>
    <w:rsid w:val="00E75407"/>
    <w:rsid w:val="00E8251E"/>
    <w:rsid w:val="00E84AD5"/>
    <w:rsid w:val="00EA3DC6"/>
    <w:rsid w:val="00EA4EA5"/>
    <w:rsid w:val="00EB45B9"/>
    <w:rsid w:val="00EB555B"/>
    <w:rsid w:val="00EB5D22"/>
    <w:rsid w:val="00EB6DEC"/>
    <w:rsid w:val="00EC01F3"/>
    <w:rsid w:val="00EC5DAB"/>
    <w:rsid w:val="00EC6981"/>
    <w:rsid w:val="00ED57C2"/>
    <w:rsid w:val="00ED5F90"/>
    <w:rsid w:val="00EE30F3"/>
    <w:rsid w:val="00EF060D"/>
    <w:rsid w:val="00EF11BC"/>
    <w:rsid w:val="00EF4CBB"/>
    <w:rsid w:val="00EF5C6F"/>
    <w:rsid w:val="00EF625A"/>
    <w:rsid w:val="00EF6987"/>
    <w:rsid w:val="00F336EE"/>
    <w:rsid w:val="00F36E3E"/>
    <w:rsid w:val="00F40E4D"/>
    <w:rsid w:val="00F41C33"/>
    <w:rsid w:val="00F4342F"/>
    <w:rsid w:val="00F52E00"/>
    <w:rsid w:val="00F56593"/>
    <w:rsid w:val="00F61C98"/>
    <w:rsid w:val="00F62250"/>
    <w:rsid w:val="00F628B0"/>
    <w:rsid w:val="00F7067A"/>
    <w:rsid w:val="00F70A9A"/>
    <w:rsid w:val="00F72269"/>
    <w:rsid w:val="00F77053"/>
    <w:rsid w:val="00F80104"/>
    <w:rsid w:val="00F8459C"/>
    <w:rsid w:val="00F86895"/>
    <w:rsid w:val="00F944BC"/>
    <w:rsid w:val="00F97D39"/>
    <w:rsid w:val="00FA6DFF"/>
    <w:rsid w:val="00FC1D8E"/>
    <w:rsid w:val="00FC2C8F"/>
    <w:rsid w:val="00FC3360"/>
    <w:rsid w:val="00FD101D"/>
    <w:rsid w:val="00FD55E2"/>
    <w:rsid w:val="00FD68B3"/>
    <w:rsid w:val="00FE0D1F"/>
    <w:rsid w:val="00FE521A"/>
    <w:rsid w:val="00FF4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07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"/>
    <w:basedOn w:val="a3"/>
    <w:next w:val="a3"/>
    <w:link w:val="10"/>
    <w:qFormat/>
    <w:rsid w:val="006F7BD8"/>
    <w:pPr>
      <w:keepNext/>
      <w:keepLines/>
      <w:numPr>
        <w:numId w:val="3"/>
      </w:numPr>
      <w:suppressAutoHyphens/>
      <w:spacing w:before="840" w:after="360" w:line="240" w:lineRule="auto"/>
      <w:jc w:val="center"/>
      <w:outlineLvl w:val="0"/>
    </w:pPr>
    <w:rPr>
      <w:rFonts w:ascii="Arial" w:eastAsia="Times New Roman" w:hAnsi="Arial"/>
      <w:b/>
      <w:caps/>
      <w:kern w:val="28"/>
      <w:sz w:val="36"/>
      <w:szCs w:val="20"/>
      <w:lang w:eastAsia="ru-RU"/>
    </w:rPr>
  </w:style>
  <w:style w:type="paragraph" w:styleId="2">
    <w:name w:val="heading 2"/>
    <w:basedOn w:val="a3"/>
    <w:next w:val="a3"/>
    <w:link w:val="20"/>
    <w:unhideWhenUsed/>
    <w:qFormat/>
    <w:rsid w:val="00CD7DB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semiHidden/>
    <w:rsid w:val="004707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link w:val="a7"/>
    <w:semiHidden/>
    <w:rsid w:val="004707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semiHidden/>
    <w:rsid w:val="0047074B"/>
    <w:rPr>
      <w:rFonts w:cs="Times New Roman"/>
    </w:rPr>
  </w:style>
  <w:style w:type="paragraph" w:customStyle="1" w:styleId="paragraphcenter">
    <w:name w:val="paragraph_center"/>
    <w:basedOn w:val="a3"/>
    <w:rsid w:val="00470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default">
    <w:name w:val="text_default"/>
    <w:rsid w:val="0047074B"/>
  </w:style>
  <w:style w:type="paragraph" w:customStyle="1" w:styleId="paragraphleftindent">
    <w:name w:val="paragraph_left_indent"/>
    <w:basedOn w:val="a3"/>
    <w:rsid w:val="00470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3"/>
    <w:uiPriority w:val="34"/>
    <w:qFormat/>
    <w:rsid w:val="0047074B"/>
    <w:pPr>
      <w:ind w:left="720"/>
      <w:contextualSpacing/>
    </w:pPr>
  </w:style>
  <w:style w:type="character" w:customStyle="1" w:styleId="rvts382">
    <w:name w:val="rvts382"/>
    <w:rsid w:val="0047074B"/>
  </w:style>
  <w:style w:type="paragraph" w:customStyle="1" w:styleId="21">
    <w:name w:val="Абзац списка2"/>
    <w:basedOn w:val="a3"/>
    <w:rsid w:val="0047074B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4"/>
    </w:rPr>
  </w:style>
  <w:style w:type="paragraph" w:styleId="ab">
    <w:name w:val="footnote text"/>
    <w:basedOn w:val="a3"/>
    <w:link w:val="ac"/>
    <w:semiHidden/>
    <w:rsid w:val="0047074B"/>
    <w:rPr>
      <w:sz w:val="20"/>
      <w:szCs w:val="20"/>
    </w:rPr>
  </w:style>
  <w:style w:type="character" w:customStyle="1" w:styleId="ac">
    <w:name w:val="Текст сноски Знак"/>
    <w:link w:val="ab"/>
    <w:semiHidden/>
    <w:rsid w:val="0047074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semiHidden/>
    <w:rsid w:val="0047074B"/>
    <w:rPr>
      <w:vertAlign w:val="superscript"/>
    </w:rPr>
  </w:style>
  <w:style w:type="character" w:styleId="ae">
    <w:name w:val="annotation reference"/>
    <w:semiHidden/>
    <w:unhideWhenUsed/>
    <w:rsid w:val="0047074B"/>
    <w:rPr>
      <w:sz w:val="16"/>
      <w:szCs w:val="16"/>
    </w:rPr>
  </w:style>
  <w:style w:type="paragraph" w:styleId="af">
    <w:name w:val="annotation text"/>
    <w:basedOn w:val="a3"/>
    <w:link w:val="af0"/>
    <w:unhideWhenUsed/>
    <w:rsid w:val="0047074B"/>
    <w:rPr>
      <w:sz w:val="20"/>
      <w:szCs w:val="20"/>
    </w:rPr>
  </w:style>
  <w:style w:type="character" w:customStyle="1" w:styleId="af0">
    <w:name w:val="Текст примечания Знак"/>
    <w:link w:val="af"/>
    <w:rsid w:val="0047074B"/>
    <w:rPr>
      <w:rFonts w:ascii="Calibri" w:eastAsia="Calibri" w:hAnsi="Calibri" w:cs="Times New Roman"/>
      <w:sz w:val="20"/>
      <w:szCs w:val="20"/>
    </w:rPr>
  </w:style>
  <w:style w:type="paragraph" w:styleId="af1">
    <w:name w:val="Balloon Text"/>
    <w:basedOn w:val="a3"/>
    <w:link w:val="af2"/>
    <w:uiPriority w:val="99"/>
    <w:semiHidden/>
    <w:unhideWhenUsed/>
    <w:rsid w:val="004707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7074B"/>
    <w:rPr>
      <w:rFonts w:ascii="Tahoma" w:eastAsia="Calibri" w:hAnsi="Tahoma" w:cs="Tahoma"/>
      <w:sz w:val="16"/>
      <w:szCs w:val="16"/>
    </w:rPr>
  </w:style>
  <w:style w:type="character" w:styleId="af3">
    <w:name w:val="Hyperlink"/>
    <w:uiPriority w:val="99"/>
    <w:unhideWhenUsed/>
    <w:rsid w:val="00EA3DC6"/>
    <w:rPr>
      <w:color w:val="0000FF"/>
      <w:u w:val="single"/>
    </w:r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BB036F"/>
    <w:pPr>
      <w:spacing w:line="240" w:lineRule="auto"/>
    </w:pPr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B036F"/>
    <w:rPr>
      <w:rFonts w:ascii="Calibri" w:eastAsia="Calibri" w:hAnsi="Calibri" w:cs="Times New Roman"/>
      <w:b/>
      <w:bCs/>
      <w:sz w:val="20"/>
      <w:szCs w:val="20"/>
    </w:rPr>
  </w:style>
  <w:style w:type="table" w:styleId="af6">
    <w:name w:val="Table Grid"/>
    <w:basedOn w:val="a5"/>
    <w:uiPriority w:val="59"/>
    <w:rsid w:val="00D876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3"/>
    <w:rsid w:val="002E29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2">
    <w:name w:val="Body Text 2"/>
    <w:basedOn w:val="a3"/>
    <w:link w:val="23"/>
    <w:rsid w:val="001774A3"/>
    <w:pPr>
      <w:spacing w:before="120" w:after="12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23">
    <w:name w:val="Основной текст 2 Знак"/>
    <w:link w:val="22"/>
    <w:rsid w:val="001774A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7">
    <w:name w:val="Plain Text"/>
    <w:basedOn w:val="a3"/>
    <w:link w:val="af8"/>
    <w:rsid w:val="001774A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8">
    <w:name w:val="Текст Знак"/>
    <w:link w:val="af7"/>
    <w:rsid w:val="001774A3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aliases w:val="Document Header1 Знак,H1 Знак"/>
    <w:link w:val="1"/>
    <w:rsid w:val="006F7BD8"/>
    <w:rPr>
      <w:rFonts w:ascii="Arial" w:eastAsia="Times New Roman" w:hAnsi="Arial"/>
      <w:b/>
      <w:caps/>
      <w:kern w:val="28"/>
      <w:sz w:val="36"/>
    </w:rPr>
  </w:style>
  <w:style w:type="paragraph" w:customStyle="1" w:styleId="-1">
    <w:name w:val="Пункт-1"/>
    <w:basedOn w:val="a3"/>
    <w:rsid w:val="006F7BD8"/>
    <w:pPr>
      <w:numPr>
        <w:ilvl w:val="1"/>
        <w:numId w:val="3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2">
    <w:name w:val="Пункт-2"/>
    <w:basedOn w:val="a3"/>
    <w:link w:val="-20"/>
    <w:rsid w:val="006F7BD8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3">
    <w:name w:val="Пункт-3"/>
    <w:basedOn w:val="a3"/>
    <w:rsid w:val="006F7BD8"/>
    <w:pPr>
      <w:numPr>
        <w:ilvl w:val="3"/>
        <w:numId w:val="3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4">
    <w:name w:val="Пункт-4"/>
    <w:basedOn w:val="a3"/>
    <w:rsid w:val="006F7BD8"/>
    <w:pPr>
      <w:numPr>
        <w:ilvl w:val="4"/>
        <w:numId w:val="3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5">
    <w:name w:val="Пункт-5"/>
    <w:basedOn w:val="a3"/>
    <w:rsid w:val="006F7BD8"/>
    <w:pPr>
      <w:numPr>
        <w:ilvl w:val="5"/>
        <w:numId w:val="3"/>
      </w:numPr>
      <w:tabs>
        <w:tab w:val="left" w:pos="2268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6">
    <w:name w:val="Пункт-6"/>
    <w:basedOn w:val="a3"/>
    <w:rsid w:val="006F7BD8"/>
    <w:pPr>
      <w:numPr>
        <w:ilvl w:val="6"/>
        <w:numId w:val="3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-20">
    <w:name w:val="Пункт-2 Знак"/>
    <w:link w:val="-2"/>
    <w:rsid w:val="006F7BD8"/>
    <w:rPr>
      <w:rFonts w:ascii="Times New Roman" w:eastAsia="Times New Roman" w:hAnsi="Times New Roman"/>
      <w:sz w:val="28"/>
    </w:rPr>
  </w:style>
  <w:style w:type="paragraph" w:customStyle="1" w:styleId="-1-">
    <w:name w:val="Пункт-1-подзаголовок"/>
    <w:basedOn w:val="-1"/>
    <w:rsid w:val="00CD7DB7"/>
    <w:pPr>
      <w:keepNext/>
      <w:numPr>
        <w:numId w:val="2"/>
      </w:numPr>
      <w:spacing w:before="480" w:after="240" w:line="240" w:lineRule="auto"/>
      <w:jc w:val="left"/>
      <w:outlineLvl w:val="1"/>
    </w:pPr>
    <w:rPr>
      <w:b/>
      <w:sz w:val="32"/>
    </w:rPr>
  </w:style>
  <w:style w:type="character" w:customStyle="1" w:styleId="20">
    <w:name w:val="Заголовок 2 Знак"/>
    <w:link w:val="2"/>
    <w:uiPriority w:val="9"/>
    <w:rsid w:val="00CD7D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9">
    <w:name w:val="TOC Heading"/>
    <w:basedOn w:val="1"/>
    <w:next w:val="a3"/>
    <w:uiPriority w:val="39"/>
    <w:semiHidden/>
    <w:unhideWhenUsed/>
    <w:qFormat/>
    <w:rsid w:val="005862EB"/>
    <w:pPr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</w:rPr>
  </w:style>
  <w:style w:type="paragraph" w:styleId="24">
    <w:name w:val="toc 2"/>
    <w:basedOn w:val="a3"/>
    <w:next w:val="a3"/>
    <w:autoRedefine/>
    <w:uiPriority w:val="39"/>
    <w:unhideWhenUsed/>
    <w:rsid w:val="002C1387"/>
    <w:pPr>
      <w:tabs>
        <w:tab w:val="left" w:pos="851"/>
        <w:tab w:val="right" w:leader="dot" w:pos="9486"/>
      </w:tabs>
      <w:spacing w:after="100"/>
      <w:ind w:left="220"/>
    </w:pPr>
    <w:rPr>
      <w:rFonts w:ascii="Times New Roman" w:hAnsi="Times New Roman"/>
      <w:sz w:val="28"/>
    </w:rPr>
  </w:style>
  <w:style w:type="paragraph" w:styleId="afa">
    <w:name w:val="Normal (Web)"/>
    <w:basedOn w:val="a3"/>
    <w:uiPriority w:val="99"/>
    <w:semiHidden/>
    <w:unhideWhenUsed/>
    <w:rsid w:val="00433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Body Text"/>
    <w:basedOn w:val="a3"/>
    <w:link w:val="afc"/>
    <w:rsid w:val="007A228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Основной текст Знак"/>
    <w:link w:val="afb"/>
    <w:rsid w:val="007A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ункт"/>
    <w:basedOn w:val="a3"/>
    <w:link w:val="12"/>
    <w:rsid w:val="00D15286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D15286"/>
    <w:pPr>
      <w:numPr>
        <w:ilvl w:val="3"/>
      </w:numPr>
    </w:pPr>
  </w:style>
  <w:style w:type="paragraph" w:customStyle="1" w:styleId="a">
    <w:name w:val="Подподпункт"/>
    <w:basedOn w:val="a1"/>
    <w:rsid w:val="00D15286"/>
    <w:pPr>
      <w:numPr>
        <w:ilvl w:val="0"/>
        <w:numId w:val="5"/>
      </w:numPr>
      <w:tabs>
        <w:tab w:val="clear" w:pos="360"/>
      </w:tabs>
      <w:ind w:left="4309"/>
    </w:pPr>
  </w:style>
  <w:style w:type="character" w:customStyle="1" w:styleId="12">
    <w:name w:val="Пункт Знак1"/>
    <w:link w:val="a0"/>
    <w:rsid w:val="00D15286"/>
    <w:rPr>
      <w:rFonts w:ascii="Times New Roman" w:eastAsia="Times New Roman" w:hAnsi="Times New Roman"/>
      <w:sz w:val="28"/>
    </w:rPr>
  </w:style>
  <w:style w:type="character" w:styleId="afd">
    <w:name w:val="Strong"/>
    <w:uiPriority w:val="22"/>
    <w:qFormat/>
    <w:rsid w:val="00C90882"/>
    <w:rPr>
      <w:b/>
      <w:bCs/>
    </w:rPr>
  </w:style>
  <w:style w:type="character" w:customStyle="1" w:styleId="udar">
    <w:name w:val="udar"/>
    <w:basedOn w:val="a4"/>
    <w:rsid w:val="00C90882"/>
  </w:style>
  <w:style w:type="character" w:customStyle="1" w:styleId="apple-converted-space">
    <w:name w:val="apple-converted-space"/>
    <w:basedOn w:val="a4"/>
    <w:rsid w:val="00C90882"/>
  </w:style>
  <w:style w:type="paragraph" w:customStyle="1" w:styleId="a2">
    <w:name w:val="Статья"/>
    <w:basedOn w:val="a3"/>
    <w:rsid w:val="00D0348C"/>
    <w:pPr>
      <w:widowControl w:val="0"/>
      <w:numPr>
        <w:ilvl w:val="1"/>
        <w:numId w:val="6"/>
      </w:numPr>
      <w:suppressAutoHyphens/>
      <w:spacing w:before="60"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2-">
    <w:name w:val="Статья 2-го уровня"/>
    <w:basedOn w:val="a2"/>
    <w:autoRedefine/>
    <w:rsid w:val="00D0348C"/>
    <w:pPr>
      <w:numPr>
        <w:ilvl w:val="2"/>
      </w:numPr>
    </w:pPr>
  </w:style>
  <w:style w:type="paragraph" w:customStyle="1" w:styleId="3-">
    <w:name w:val="Статья 3-го уровня"/>
    <w:basedOn w:val="2-"/>
    <w:autoRedefine/>
    <w:rsid w:val="00D0348C"/>
    <w:pPr>
      <w:numPr>
        <w:ilvl w:val="3"/>
      </w:numPr>
      <w:tabs>
        <w:tab w:val="clear" w:pos="2552"/>
        <w:tab w:val="num" w:pos="1980"/>
      </w:tabs>
      <w:ind w:hanging="1292"/>
    </w:pPr>
  </w:style>
  <w:style w:type="paragraph" w:styleId="afe">
    <w:name w:val="No Spacing"/>
    <w:link w:val="aff"/>
    <w:uiPriority w:val="1"/>
    <w:qFormat/>
    <w:rsid w:val="00671FC9"/>
    <w:rPr>
      <w:rFonts w:eastAsia="Times New Roman"/>
      <w:sz w:val="22"/>
      <w:szCs w:val="22"/>
    </w:rPr>
  </w:style>
  <w:style w:type="character" w:customStyle="1" w:styleId="aff">
    <w:name w:val="Без интервала Знак"/>
    <w:link w:val="afe"/>
    <w:uiPriority w:val="1"/>
    <w:rsid w:val="00671FC9"/>
    <w:rPr>
      <w:rFonts w:eastAsia="Times New Roman"/>
      <w:sz w:val="22"/>
      <w:szCs w:val="22"/>
    </w:rPr>
  </w:style>
  <w:style w:type="paragraph" w:styleId="13">
    <w:name w:val="toc 1"/>
    <w:basedOn w:val="a3"/>
    <w:next w:val="a3"/>
    <w:autoRedefine/>
    <w:uiPriority w:val="39"/>
    <w:semiHidden/>
    <w:unhideWhenUsed/>
    <w:rsid w:val="002C1387"/>
    <w:rPr>
      <w:rFonts w:ascii="Times New Roman" w:hAnsi="Times New Roman"/>
      <w:sz w:val="28"/>
    </w:rPr>
  </w:style>
  <w:style w:type="paragraph" w:styleId="aff0">
    <w:name w:val="footer"/>
    <w:basedOn w:val="a3"/>
    <w:link w:val="aff1"/>
    <w:uiPriority w:val="99"/>
    <w:semiHidden/>
    <w:unhideWhenUsed/>
    <w:rsid w:val="00FE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4"/>
    <w:link w:val="aff0"/>
    <w:uiPriority w:val="99"/>
    <w:semiHidden/>
    <w:rsid w:val="00FE521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484EC0-3ED4-4926-84A8-95CC4865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17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Manager>Аюев Б.И.</Manager>
  <Company>РНК СИГРЭ</Company>
  <LinksUpToDate>false</LinksUpToDate>
  <CharactersWithSpaces>27275</CharactersWithSpaces>
  <SharedDoc>false</SharedDoc>
  <HLinks>
    <vt:vector size="42" baseType="variant">
      <vt:variant>
        <vt:i4>1507344</vt:i4>
      </vt:variant>
      <vt:variant>
        <vt:i4>36</vt:i4>
      </vt:variant>
      <vt:variant>
        <vt:i4>0</vt:i4>
      </vt:variant>
      <vt:variant>
        <vt:i4>5</vt:i4>
      </vt:variant>
      <vt:variant>
        <vt:lpwstr>http://www.cigre.ru/</vt:lpwstr>
      </vt:variant>
      <vt:variant>
        <vt:lpwstr/>
      </vt:variant>
      <vt:variant>
        <vt:i4>2883612</vt:i4>
      </vt:variant>
      <vt:variant>
        <vt:i4>33</vt:i4>
      </vt:variant>
      <vt:variant>
        <vt:i4>0</vt:i4>
      </vt:variant>
      <vt:variant>
        <vt:i4>5</vt:i4>
      </vt:variant>
      <vt:variant>
        <vt:lpwstr>mailto:gofman-av@so-ups.ru</vt:lpwstr>
      </vt:variant>
      <vt:variant>
        <vt:lpwstr/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_Toc326184752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_Toc326184751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_Toc326184750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_Toc326184749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_Toc326184748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>РНК СИГРЭ</dc:subject>
  <dc:creator>Кеткин Лев А.</dc:creator>
  <cp:lastModifiedBy>Гофман Андрей В.</cp:lastModifiedBy>
  <cp:revision>12</cp:revision>
  <dcterms:created xsi:type="dcterms:W3CDTF">2012-07-17T12:23:00Z</dcterms:created>
  <dcterms:modified xsi:type="dcterms:W3CDTF">2012-10-10T07:32:00Z</dcterms:modified>
</cp:coreProperties>
</file>